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211" w:rsidRPr="007B2DB5" w:rsidRDefault="00C17211" w:rsidP="004061B7">
      <w:pPr>
        <w:pStyle w:val="ae"/>
        <w:autoSpaceDN w:val="0"/>
        <w:spacing w:line="520" w:lineRule="exact"/>
        <w:outlineLvl w:val="0"/>
        <w:rPr>
          <w:rFonts w:ascii="Times New Roman" w:hAnsi="Times New Roman"/>
          <w:b/>
          <w:sz w:val="32"/>
        </w:rPr>
      </w:pPr>
      <w:r w:rsidRPr="007B2DB5">
        <w:rPr>
          <w:rFonts w:ascii="Times New Roman" w:hAnsi="Times New Roman"/>
          <w:b/>
          <w:sz w:val="32"/>
        </w:rPr>
        <w:t>壹、基金概況：</w:t>
      </w:r>
    </w:p>
    <w:p w:rsidR="00C17211" w:rsidRPr="007B2DB5" w:rsidRDefault="00C17211" w:rsidP="004061B7">
      <w:pPr>
        <w:pStyle w:val="ae"/>
        <w:spacing w:line="520" w:lineRule="exact"/>
        <w:ind w:leftChars="150" w:left="360"/>
        <w:rPr>
          <w:rFonts w:ascii="Times New Roman" w:hAnsi="Times New Roman"/>
          <w:b/>
          <w:color w:val="FF0000"/>
          <w:szCs w:val="32"/>
        </w:rPr>
      </w:pPr>
      <w:r w:rsidRPr="007B2DB5">
        <w:rPr>
          <w:rFonts w:ascii="Times New Roman" w:hAnsi="Times New Roman"/>
          <w:b/>
          <w:szCs w:val="32"/>
        </w:rPr>
        <w:t>一、設立宗旨</w:t>
      </w:r>
      <w:r w:rsidR="00E5630A" w:rsidRPr="007B2DB5">
        <w:rPr>
          <w:rFonts w:ascii="Times New Roman" w:hAnsi="Times New Roman"/>
          <w:b/>
          <w:szCs w:val="32"/>
        </w:rPr>
        <w:t>及願景</w:t>
      </w:r>
    </w:p>
    <w:p w:rsidR="00750BF9" w:rsidRPr="007B2DB5" w:rsidRDefault="00750BF9" w:rsidP="004061B7">
      <w:pPr>
        <w:pStyle w:val="af1"/>
        <w:spacing w:line="520" w:lineRule="exact"/>
        <w:ind w:leftChars="390" w:left="936" w:firstLineChars="200" w:firstLine="600"/>
        <w:rPr>
          <w:rFonts w:eastAsia="標楷體"/>
        </w:rPr>
      </w:pPr>
      <w:r w:rsidRPr="007B2DB5">
        <w:rPr>
          <w:rFonts w:eastAsia="標楷體"/>
        </w:rPr>
        <w:t>為提供國民妥善之健康照護，特於</w:t>
      </w:r>
      <w:r w:rsidRPr="007B2DB5">
        <w:rPr>
          <w:rFonts w:eastAsia="標楷體"/>
        </w:rPr>
        <w:t>90</w:t>
      </w:r>
      <w:r w:rsidR="00CB1DEF">
        <w:rPr>
          <w:rFonts w:eastAsia="標楷體"/>
        </w:rPr>
        <w:t>年度依預算法規定設</w:t>
      </w:r>
      <w:r w:rsidR="00CB1DEF">
        <w:rPr>
          <w:rFonts w:eastAsia="標楷體" w:hint="eastAsia"/>
        </w:rPr>
        <w:t>立</w:t>
      </w:r>
      <w:r w:rsidRPr="007B2DB5">
        <w:rPr>
          <w:rFonts w:eastAsia="標楷體"/>
        </w:rPr>
        <w:t>健康照護基金，編製附屬單位預算，下設醫療發展基金（</w:t>
      </w:r>
      <w:r w:rsidRPr="007B2DB5">
        <w:rPr>
          <w:rFonts w:eastAsia="標楷體"/>
        </w:rPr>
        <w:t>81</w:t>
      </w:r>
      <w:r w:rsidRPr="007B2DB5">
        <w:rPr>
          <w:rFonts w:eastAsia="標楷體"/>
        </w:rPr>
        <w:t>年度設置）、全民健康保險紓困基金（</w:t>
      </w:r>
      <w:r w:rsidRPr="007B2DB5">
        <w:rPr>
          <w:rFonts w:eastAsia="標楷體"/>
        </w:rPr>
        <w:t>90</w:t>
      </w:r>
      <w:r w:rsidRPr="007B2DB5">
        <w:rPr>
          <w:rFonts w:eastAsia="標楷體"/>
        </w:rPr>
        <w:t>年度設置）、藥害救濟基金（</w:t>
      </w:r>
      <w:r w:rsidRPr="007B2DB5">
        <w:rPr>
          <w:rFonts w:eastAsia="標楷體"/>
        </w:rPr>
        <w:t>90</w:t>
      </w:r>
      <w:r w:rsidR="00CB1DEF">
        <w:rPr>
          <w:rFonts w:eastAsia="標楷體"/>
        </w:rPr>
        <w:t>年度設</w:t>
      </w:r>
      <w:r w:rsidR="00CB1DEF">
        <w:rPr>
          <w:rFonts w:eastAsia="標楷體" w:hint="eastAsia"/>
        </w:rPr>
        <w:t>立</w:t>
      </w:r>
      <w:r w:rsidRPr="007B2DB5">
        <w:rPr>
          <w:rFonts w:eastAsia="標楷體"/>
        </w:rPr>
        <w:t>）、預防接種受害救濟基金（</w:t>
      </w:r>
      <w:r w:rsidRPr="007B2DB5">
        <w:rPr>
          <w:rFonts w:eastAsia="標楷體"/>
        </w:rPr>
        <w:t>90</w:t>
      </w:r>
      <w:r w:rsidR="00CB1DEF">
        <w:rPr>
          <w:rFonts w:eastAsia="標楷體"/>
        </w:rPr>
        <w:t>年度設</w:t>
      </w:r>
      <w:r w:rsidR="00CB1DEF">
        <w:rPr>
          <w:rFonts w:eastAsia="標楷體" w:hint="eastAsia"/>
        </w:rPr>
        <w:t>立</w:t>
      </w:r>
      <w:r w:rsidRPr="007B2DB5">
        <w:rPr>
          <w:rFonts w:eastAsia="標楷體"/>
        </w:rPr>
        <w:t>）、菸害防制及衛生保健基金（</w:t>
      </w:r>
      <w:r w:rsidRPr="007B2DB5">
        <w:rPr>
          <w:rFonts w:eastAsia="標楷體"/>
        </w:rPr>
        <w:t>90</w:t>
      </w:r>
      <w:r w:rsidRPr="007B2DB5">
        <w:rPr>
          <w:rFonts w:eastAsia="標楷體"/>
        </w:rPr>
        <w:t>年度設置）、疫苗基金（</w:t>
      </w:r>
      <w:r w:rsidRPr="007B2DB5">
        <w:rPr>
          <w:rFonts w:eastAsia="標楷體"/>
        </w:rPr>
        <w:t>99</w:t>
      </w:r>
      <w:r w:rsidRPr="007B2DB5">
        <w:rPr>
          <w:rFonts w:eastAsia="標楷體"/>
        </w:rPr>
        <w:t>年度設置）及食品安全保護基金（</w:t>
      </w:r>
      <w:r w:rsidRPr="007B2DB5">
        <w:rPr>
          <w:rFonts w:eastAsia="標楷體"/>
        </w:rPr>
        <w:t>104</w:t>
      </w:r>
      <w:r w:rsidR="00CB1DEF">
        <w:rPr>
          <w:rFonts w:eastAsia="標楷體"/>
        </w:rPr>
        <w:t>年度設</w:t>
      </w:r>
      <w:r w:rsidR="00CB1DEF">
        <w:rPr>
          <w:rFonts w:eastAsia="標楷體" w:hint="eastAsia"/>
        </w:rPr>
        <w:t>立</w:t>
      </w:r>
      <w:r w:rsidRPr="007B2DB5">
        <w:rPr>
          <w:rFonts w:eastAsia="標楷體"/>
        </w:rPr>
        <w:t>），均編製附屬單位預算之分預算。</w:t>
      </w:r>
    </w:p>
    <w:p w:rsidR="00750BF9" w:rsidRPr="007B2DB5" w:rsidRDefault="00750BF9" w:rsidP="004061B7">
      <w:pPr>
        <w:pStyle w:val="af1"/>
        <w:spacing w:line="520" w:lineRule="exact"/>
        <w:ind w:leftChars="390" w:left="936" w:firstLineChars="200" w:firstLine="600"/>
        <w:rPr>
          <w:rFonts w:eastAsia="標楷體"/>
        </w:rPr>
      </w:pPr>
      <w:r w:rsidRPr="007B2DB5">
        <w:rPr>
          <w:rFonts w:eastAsia="標楷體"/>
        </w:rPr>
        <w:t>社會福利基金原為臺灣省政府於</w:t>
      </w:r>
      <w:r w:rsidRPr="007B2DB5">
        <w:rPr>
          <w:rFonts w:eastAsia="標楷體"/>
        </w:rPr>
        <w:t>54</w:t>
      </w:r>
      <w:r w:rsidRPr="007B2DB5">
        <w:rPr>
          <w:rFonts w:eastAsia="標楷體"/>
        </w:rPr>
        <w:t>年度設立，編製附屬單位預算，</w:t>
      </w:r>
      <w:r w:rsidRPr="007B2DB5">
        <w:rPr>
          <w:rFonts w:eastAsia="標楷體"/>
        </w:rPr>
        <w:t>87</w:t>
      </w:r>
      <w:r w:rsidRPr="007B2DB5">
        <w:rPr>
          <w:rFonts w:eastAsia="標楷體"/>
        </w:rPr>
        <w:t>年</w:t>
      </w:r>
      <w:r w:rsidRPr="007B2DB5">
        <w:rPr>
          <w:rFonts w:eastAsia="標楷體"/>
        </w:rPr>
        <w:t>12</w:t>
      </w:r>
      <w:r w:rsidRPr="007B2DB5">
        <w:rPr>
          <w:rFonts w:eastAsia="標楷體"/>
        </w:rPr>
        <w:t>月配合臺灣省政府功能業務與組織調整方案，併入中央政府，</w:t>
      </w:r>
      <w:r w:rsidRPr="007B2DB5">
        <w:rPr>
          <w:rFonts w:eastAsia="標楷體"/>
        </w:rPr>
        <w:t>102</w:t>
      </w:r>
      <w:r w:rsidRPr="007B2DB5">
        <w:rPr>
          <w:rFonts w:eastAsia="標楷體"/>
        </w:rPr>
        <w:t>年間配合組織改造，改隸本部，下設家庭暴力及性侵害防治基金（</w:t>
      </w:r>
      <w:r w:rsidRPr="007B2DB5">
        <w:rPr>
          <w:rFonts w:eastAsia="標楷體"/>
        </w:rPr>
        <w:t>105</w:t>
      </w:r>
      <w:r w:rsidRPr="007B2DB5">
        <w:rPr>
          <w:rFonts w:eastAsia="標楷體"/>
        </w:rPr>
        <w:t>年度設置），編製附屬單位預算之分預算。</w:t>
      </w:r>
    </w:p>
    <w:p w:rsidR="00D053B1" w:rsidRDefault="00750BF9" w:rsidP="00D053B1">
      <w:pPr>
        <w:pStyle w:val="af1"/>
        <w:spacing w:line="520" w:lineRule="exact"/>
        <w:ind w:leftChars="390" w:left="936" w:firstLineChars="200" w:firstLine="600"/>
        <w:jc w:val="distribute"/>
        <w:rPr>
          <w:rFonts w:eastAsia="標楷體"/>
        </w:rPr>
      </w:pPr>
      <w:r w:rsidRPr="007B2DB5">
        <w:rPr>
          <w:rFonts w:eastAsia="標楷體"/>
        </w:rPr>
        <w:t>鑑於健康照護基金及社會福利基金所辦業務均屬衛生福利性質，為利資源統籌運用，爰自</w:t>
      </w:r>
      <w:r w:rsidRPr="007B2DB5">
        <w:rPr>
          <w:rFonts w:eastAsia="標楷體"/>
        </w:rPr>
        <w:t>106</w:t>
      </w:r>
      <w:r w:rsidRPr="007B2DB5">
        <w:rPr>
          <w:rFonts w:eastAsia="標楷體"/>
        </w:rPr>
        <w:t>年度起，整併為衛生福利特別收入基金，編製附屬單位預算。又為促進長期照顧相關資源之發展，以及提升女性生育健康及安全，分別依長期照顧服務法及生產事故救濟條例規定，設置長照服務發展基金及生產事故救濟基金隸屬衛生福利特別收入基金，均編製附屬單位預算之分預</w:t>
      </w:r>
    </w:p>
    <w:p w:rsidR="00A97172" w:rsidRPr="007B2DB5" w:rsidRDefault="00D053B1" w:rsidP="00D053B1">
      <w:pPr>
        <w:pStyle w:val="af1"/>
        <w:spacing w:line="520" w:lineRule="exact"/>
        <w:ind w:left="0" w:firstLine="0"/>
        <w:rPr>
          <w:rFonts w:eastAsia="標楷體"/>
        </w:rPr>
      </w:pPr>
      <w:r>
        <w:rPr>
          <w:rFonts w:eastAsia="標楷體" w:hint="eastAsia"/>
        </w:rPr>
        <w:t xml:space="preserve">      </w:t>
      </w:r>
      <w:r w:rsidRPr="007B2DB5">
        <w:rPr>
          <w:rFonts w:eastAsia="標楷體"/>
        </w:rPr>
        <w:t>算</w:t>
      </w:r>
      <w:r w:rsidR="00750BF9" w:rsidRPr="007B2DB5">
        <w:rPr>
          <w:rFonts w:eastAsia="標楷體"/>
        </w:rPr>
        <w:t>。</w:t>
      </w:r>
    </w:p>
    <w:p w:rsidR="00C17211" w:rsidRPr="007B2DB5" w:rsidRDefault="00ED428F" w:rsidP="004061B7">
      <w:pPr>
        <w:spacing w:line="520" w:lineRule="exact"/>
        <w:ind w:leftChars="400" w:left="960"/>
        <w:jc w:val="both"/>
        <w:rPr>
          <w:rFonts w:eastAsia="標楷體"/>
          <w:sz w:val="28"/>
          <w:szCs w:val="32"/>
        </w:rPr>
      </w:pPr>
      <w:r w:rsidRPr="007B2DB5">
        <w:rPr>
          <w:rFonts w:eastAsia="標楷體"/>
          <w:sz w:val="28"/>
        </w:rPr>
        <w:t>(</w:t>
      </w:r>
      <w:r w:rsidRPr="007B2DB5">
        <w:rPr>
          <w:rFonts w:eastAsia="標楷體"/>
          <w:sz w:val="28"/>
        </w:rPr>
        <w:t>一</w:t>
      </w:r>
      <w:r w:rsidRPr="007B2DB5">
        <w:rPr>
          <w:rFonts w:eastAsia="標楷體"/>
          <w:sz w:val="28"/>
        </w:rPr>
        <w:t>)</w:t>
      </w:r>
      <w:r w:rsidR="00C17211" w:rsidRPr="007B2DB5">
        <w:rPr>
          <w:rFonts w:eastAsia="標楷體"/>
          <w:sz w:val="28"/>
          <w:szCs w:val="32"/>
        </w:rPr>
        <w:t>醫療發展基金</w:t>
      </w:r>
      <w:r w:rsidR="0063055A" w:rsidRPr="007B2DB5">
        <w:rPr>
          <w:rFonts w:eastAsia="標楷體"/>
          <w:sz w:val="28"/>
          <w:szCs w:val="32"/>
        </w:rPr>
        <w:t>：</w:t>
      </w:r>
    </w:p>
    <w:p w:rsidR="006E329F" w:rsidRPr="007B2DB5" w:rsidRDefault="006E329F" w:rsidP="006E329F">
      <w:pPr>
        <w:spacing w:line="520" w:lineRule="exact"/>
        <w:ind w:leftChars="600" w:left="1440" w:firstLineChars="200" w:firstLine="560"/>
        <w:jc w:val="both"/>
        <w:rPr>
          <w:rFonts w:eastAsia="標楷體"/>
          <w:sz w:val="28"/>
          <w:szCs w:val="28"/>
        </w:rPr>
      </w:pPr>
      <w:r w:rsidRPr="007B2DB5">
        <w:rPr>
          <w:rFonts w:eastAsia="標楷體"/>
          <w:sz w:val="28"/>
          <w:szCs w:val="28"/>
        </w:rPr>
        <w:t>為促進醫療事業發展、提升醫療品質與效率、均衡醫療資源，依醫療法第</w:t>
      </w:r>
      <w:r w:rsidRPr="007B2DB5">
        <w:rPr>
          <w:rFonts w:eastAsia="標楷體"/>
          <w:sz w:val="28"/>
          <w:szCs w:val="28"/>
        </w:rPr>
        <w:t>91</w:t>
      </w:r>
      <w:r w:rsidRPr="007B2DB5">
        <w:rPr>
          <w:rFonts w:eastAsia="標楷體"/>
          <w:sz w:val="28"/>
          <w:szCs w:val="28"/>
        </w:rPr>
        <w:t>條、第</w:t>
      </w:r>
      <w:r w:rsidRPr="007B2DB5">
        <w:rPr>
          <w:rFonts w:eastAsia="標楷體"/>
          <w:sz w:val="28"/>
          <w:szCs w:val="28"/>
        </w:rPr>
        <w:t>92</w:t>
      </w:r>
      <w:r w:rsidRPr="007B2DB5">
        <w:rPr>
          <w:rFonts w:eastAsia="標楷體"/>
          <w:sz w:val="28"/>
          <w:szCs w:val="28"/>
        </w:rPr>
        <w:t>條規定設立本基金。</w:t>
      </w:r>
    </w:p>
    <w:p w:rsidR="00317DF1" w:rsidRDefault="006E329F" w:rsidP="00317DF1">
      <w:pPr>
        <w:spacing w:line="520" w:lineRule="exact"/>
        <w:ind w:leftChars="600" w:left="1440" w:firstLineChars="200" w:firstLine="560"/>
        <w:jc w:val="distribute"/>
        <w:rPr>
          <w:rFonts w:eastAsia="標楷體"/>
          <w:sz w:val="28"/>
          <w:szCs w:val="28"/>
        </w:rPr>
      </w:pPr>
      <w:r w:rsidRPr="007B2DB5">
        <w:rPr>
          <w:rFonts w:eastAsia="標楷體"/>
          <w:sz w:val="28"/>
          <w:szCs w:val="28"/>
        </w:rPr>
        <w:t>依菸害防制法第</w:t>
      </w:r>
      <w:r w:rsidRPr="007B2DB5">
        <w:rPr>
          <w:rFonts w:eastAsia="標楷體"/>
          <w:sz w:val="28"/>
          <w:szCs w:val="28"/>
        </w:rPr>
        <w:t>4</w:t>
      </w:r>
      <w:r w:rsidRPr="007B2DB5">
        <w:rPr>
          <w:rFonts w:eastAsia="標楷體"/>
          <w:sz w:val="28"/>
          <w:szCs w:val="28"/>
        </w:rPr>
        <w:t>條暨菸品健康福利捐分配及運作辦法規定</w:t>
      </w:r>
    </w:p>
    <w:p w:rsidR="006E329F" w:rsidRPr="007B2DB5" w:rsidRDefault="006E329F" w:rsidP="00317DF1">
      <w:pPr>
        <w:spacing w:line="520" w:lineRule="exact"/>
        <w:ind w:leftChars="591" w:left="1438" w:hangingChars="7" w:hanging="20"/>
        <w:jc w:val="both"/>
        <w:rPr>
          <w:rFonts w:eastAsia="標楷體"/>
          <w:sz w:val="28"/>
          <w:szCs w:val="28"/>
        </w:rPr>
      </w:pPr>
      <w:r w:rsidRPr="007B2DB5">
        <w:rPr>
          <w:rFonts w:eastAsia="標楷體"/>
          <w:sz w:val="28"/>
          <w:szCs w:val="28"/>
        </w:rPr>
        <w:lastRenderedPageBreak/>
        <w:t>，菸品健康福利捐分配供提升臨床醫學醫療品質、補助醫療資源缺乏地區之用，因與本基金用途相符，納入本基金保管運用。</w:t>
      </w:r>
    </w:p>
    <w:p w:rsidR="00C17211" w:rsidRPr="007B2DB5" w:rsidRDefault="00ED428F" w:rsidP="006E329F">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00C17211" w:rsidRPr="007B2DB5">
        <w:rPr>
          <w:rFonts w:eastAsia="標楷體"/>
          <w:sz w:val="28"/>
        </w:rPr>
        <w:t>全民健康保險紓困基金：</w:t>
      </w:r>
    </w:p>
    <w:p w:rsidR="00353127" w:rsidRPr="007B2DB5" w:rsidRDefault="00353127"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為使經濟困難無力繳納保險費者，享有全民健保之醫療保障，依全民健康保險法第</w:t>
      </w:r>
      <w:r w:rsidRPr="007B2DB5">
        <w:rPr>
          <w:rFonts w:eastAsia="標楷體"/>
          <w:sz w:val="28"/>
          <w:szCs w:val="28"/>
        </w:rPr>
        <w:t>99</w:t>
      </w:r>
      <w:r w:rsidRPr="007B2DB5">
        <w:rPr>
          <w:rFonts w:eastAsia="標楷體"/>
          <w:sz w:val="28"/>
          <w:szCs w:val="28"/>
        </w:rPr>
        <w:t>條規定，設置本基金，以供保險對象無息申貸或補助健保費及應自行負擔之費用。</w:t>
      </w:r>
    </w:p>
    <w:p w:rsidR="00C17211"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三</w:t>
      </w:r>
      <w:r w:rsidRPr="007B2DB5">
        <w:rPr>
          <w:rFonts w:eastAsia="標楷體"/>
          <w:sz w:val="28"/>
        </w:rPr>
        <w:t>)</w:t>
      </w:r>
      <w:r w:rsidR="00C17211" w:rsidRPr="007B2DB5">
        <w:rPr>
          <w:rFonts w:eastAsia="標楷體"/>
          <w:sz w:val="28"/>
        </w:rPr>
        <w:t>藥害救濟基金：</w:t>
      </w:r>
    </w:p>
    <w:p w:rsidR="00FC5BAD" w:rsidRPr="007B2DB5" w:rsidRDefault="00DF5C50"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為使正當使用合法藥物而受害者，獲得及時救濟，依藥害救濟法第</w:t>
      </w:r>
      <w:r w:rsidRPr="007B2DB5">
        <w:rPr>
          <w:rFonts w:eastAsia="標楷體"/>
          <w:sz w:val="28"/>
          <w:szCs w:val="28"/>
        </w:rPr>
        <w:t>5</w:t>
      </w:r>
      <w:r w:rsidRPr="007B2DB5">
        <w:rPr>
          <w:rFonts w:eastAsia="標楷體"/>
          <w:sz w:val="28"/>
          <w:szCs w:val="28"/>
        </w:rPr>
        <w:t>條之規定設置本基金，以保障消費者之用藥權益。</w:t>
      </w:r>
    </w:p>
    <w:p w:rsidR="00C17211"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四</w:t>
      </w:r>
      <w:r w:rsidRPr="007B2DB5">
        <w:rPr>
          <w:rFonts w:eastAsia="標楷體"/>
          <w:sz w:val="28"/>
        </w:rPr>
        <w:t>)</w:t>
      </w:r>
      <w:r w:rsidR="00C17211" w:rsidRPr="007B2DB5">
        <w:rPr>
          <w:rFonts w:eastAsia="標楷體"/>
          <w:sz w:val="28"/>
        </w:rPr>
        <w:t>菸害防制及衛生保健基金：</w:t>
      </w:r>
    </w:p>
    <w:p w:rsidR="00FC5BAD" w:rsidRPr="007B2DB5" w:rsidRDefault="0080153A" w:rsidP="005D4D32">
      <w:pPr>
        <w:spacing w:line="520" w:lineRule="exact"/>
        <w:ind w:leftChars="600" w:left="1440" w:firstLineChars="200" w:firstLine="560"/>
        <w:jc w:val="both"/>
        <w:rPr>
          <w:rFonts w:eastAsia="標楷體"/>
          <w:sz w:val="28"/>
          <w:szCs w:val="28"/>
        </w:rPr>
      </w:pPr>
      <w:r w:rsidRPr="007B2DB5">
        <w:rPr>
          <w:rFonts w:eastAsia="標楷體"/>
          <w:sz w:val="28"/>
          <w:szCs w:val="28"/>
        </w:rPr>
        <w:t>依菸害防制法第</w:t>
      </w:r>
      <w:r w:rsidRPr="007B2DB5">
        <w:rPr>
          <w:rFonts w:eastAsia="標楷體"/>
          <w:sz w:val="28"/>
          <w:szCs w:val="28"/>
        </w:rPr>
        <w:t>4</w:t>
      </w:r>
      <w:r w:rsidRPr="007B2DB5">
        <w:rPr>
          <w:rFonts w:eastAsia="標楷體"/>
          <w:sz w:val="28"/>
          <w:szCs w:val="28"/>
        </w:rPr>
        <w:t>條暨菸品健康福利捐分配及運作辦法規定，菸品健康福利捐分配</w:t>
      </w:r>
      <w:r w:rsidR="00560C1C" w:rsidRPr="007B2DB5">
        <w:rPr>
          <w:rFonts w:eastAsia="標楷體"/>
          <w:sz w:val="28"/>
          <w:szCs w:val="28"/>
        </w:rPr>
        <w:t>於辦理罕見疾病等之醫療費用、癌症防治、中央與地方菸害防制及衛生保健部分</w:t>
      </w:r>
      <w:r w:rsidRPr="007B2DB5">
        <w:rPr>
          <w:rFonts w:eastAsia="標楷體"/>
          <w:sz w:val="28"/>
          <w:szCs w:val="28"/>
        </w:rPr>
        <w:t>，依同法第</w:t>
      </w:r>
      <w:r w:rsidRPr="007B2DB5">
        <w:rPr>
          <w:rFonts w:eastAsia="標楷體"/>
          <w:sz w:val="28"/>
          <w:szCs w:val="28"/>
        </w:rPr>
        <w:t>34</w:t>
      </w:r>
      <w:r w:rsidRPr="007B2DB5">
        <w:rPr>
          <w:rFonts w:eastAsia="標楷體"/>
          <w:sz w:val="28"/>
          <w:szCs w:val="28"/>
        </w:rPr>
        <w:t>條規定納入本基金辦理，</w:t>
      </w:r>
      <w:r w:rsidR="004D31C3" w:rsidRPr="007B2DB5">
        <w:rPr>
          <w:rFonts w:eastAsia="標楷體"/>
          <w:sz w:val="28"/>
          <w:szCs w:val="28"/>
        </w:rPr>
        <w:t>將健康效應納入各部門政策決策，尋求合作及避免產生負面健康效應的施政優先考量，並逐漸縮小健康不平等，以期達成「全民健康（</w:t>
      </w:r>
      <w:r w:rsidR="004D31C3" w:rsidRPr="007B2DB5">
        <w:rPr>
          <w:rFonts w:eastAsia="標楷體"/>
          <w:sz w:val="28"/>
          <w:szCs w:val="28"/>
        </w:rPr>
        <w:t>Health for All</w:t>
      </w:r>
      <w:r w:rsidR="004D31C3" w:rsidRPr="007B2DB5">
        <w:rPr>
          <w:rFonts w:eastAsia="標楷體"/>
          <w:sz w:val="28"/>
          <w:szCs w:val="28"/>
        </w:rPr>
        <w:t>）」之最終目標</w:t>
      </w:r>
      <w:r w:rsidR="00FC5BAD" w:rsidRPr="007B2DB5">
        <w:rPr>
          <w:rFonts w:eastAsia="標楷體"/>
          <w:sz w:val="28"/>
          <w:szCs w:val="28"/>
        </w:rPr>
        <w:t>。</w:t>
      </w:r>
    </w:p>
    <w:p w:rsidR="00C17211"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五</w:t>
      </w:r>
      <w:r w:rsidRPr="007B2DB5">
        <w:rPr>
          <w:rFonts w:eastAsia="標楷體"/>
          <w:sz w:val="28"/>
        </w:rPr>
        <w:t>)</w:t>
      </w:r>
      <w:r w:rsidR="00C17211" w:rsidRPr="007B2DB5">
        <w:rPr>
          <w:rFonts w:eastAsia="標楷體"/>
          <w:sz w:val="28"/>
        </w:rPr>
        <w:t>預防接種受害救濟基金：</w:t>
      </w:r>
    </w:p>
    <w:p w:rsidR="00FC5BAD" w:rsidRPr="007B2DB5" w:rsidRDefault="00FC5BAD"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為使民眾因預防接種而受害者，能迅速經由專業審議，獲得合理的救濟，依傳染病防治法第</w:t>
      </w:r>
      <w:r w:rsidR="000B0C9C" w:rsidRPr="007B2DB5">
        <w:rPr>
          <w:rFonts w:eastAsia="標楷體"/>
          <w:sz w:val="28"/>
          <w:szCs w:val="28"/>
        </w:rPr>
        <w:t>5</w:t>
      </w:r>
      <w:r w:rsidRPr="007B2DB5">
        <w:rPr>
          <w:rFonts w:eastAsia="標楷體"/>
          <w:sz w:val="28"/>
          <w:szCs w:val="28"/>
        </w:rPr>
        <w:t>條規定設立本基金，以保障民眾接種疫苗之權益。</w:t>
      </w:r>
    </w:p>
    <w:p w:rsidR="000E73C4"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六</w:t>
      </w:r>
      <w:r w:rsidRPr="007B2DB5">
        <w:rPr>
          <w:rFonts w:eastAsia="標楷體"/>
          <w:sz w:val="28"/>
        </w:rPr>
        <w:t>)</w:t>
      </w:r>
      <w:r w:rsidR="000E73C4" w:rsidRPr="007B2DB5">
        <w:rPr>
          <w:rFonts w:eastAsia="標楷體"/>
          <w:sz w:val="28"/>
        </w:rPr>
        <w:t>疫苗基金：</w:t>
      </w:r>
    </w:p>
    <w:p w:rsidR="00FC5BAD" w:rsidRPr="007B2DB5" w:rsidRDefault="00FC5BAD"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為推動兒童及國民預防接種政策，辦理疫苗採購及預防接種工作，依傳染病防治法第</w:t>
      </w:r>
      <w:r w:rsidR="005D5ADC" w:rsidRPr="007B2DB5">
        <w:rPr>
          <w:rFonts w:eastAsia="標楷體"/>
          <w:sz w:val="28"/>
          <w:szCs w:val="28"/>
        </w:rPr>
        <w:t>27</w:t>
      </w:r>
      <w:r w:rsidRPr="007B2DB5">
        <w:rPr>
          <w:rFonts w:eastAsia="標楷體"/>
          <w:sz w:val="28"/>
          <w:szCs w:val="28"/>
        </w:rPr>
        <w:t>條規定設立本基金，以保障國人之健康，落實防疫政策之推行。</w:t>
      </w:r>
    </w:p>
    <w:p w:rsidR="0029689E"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七</w:t>
      </w:r>
      <w:r w:rsidRPr="007B2DB5">
        <w:rPr>
          <w:rFonts w:eastAsia="標楷體"/>
          <w:sz w:val="28"/>
        </w:rPr>
        <w:t>)</w:t>
      </w:r>
      <w:r w:rsidR="0029689E" w:rsidRPr="007B2DB5">
        <w:rPr>
          <w:rFonts w:eastAsia="標楷體"/>
          <w:sz w:val="28"/>
        </w:rPr>
        <w:t>食品安全保護基金：</w:t>
      </w:r>
    </w:p>
    <w:p w:rsidR="005147C6" w:rsidRPr="007B2DB5" w:rsidRDefault="008B488E" w:rsidP="004061B7">
      <w:pPr>
        <w:spacing w:line="520" w:lineRule="exact"/>
        <w:ind w:leftChars="600" w:left="1440" w:firstLineChars="200" w:firstLine="560"/>
        <w:jc w:val="both"/>
        <w:rPr>
          <w:rFonts w:eastAsia="標楷體"/>
          <w:sz w:val="28"/>
          <w:szCs w:val="28"/>
        </w:rPr>
      </w:pPr>
      <w:r w:rsidRPr="007B2DB5">
        <w:rPr>
          <w:rFonts w:eastAsia="標楷體"/>
          <w:sz w:val="28"/>
          <w:szCs w:val="28"/>
        </w:rPr>
        <w:lastRenderedPageBreak/>
        <w:t>依食品安全衛生管理法第</w:t>
      </w:r>
      <w:r w:rsidRPr="007B2DB5">
        <w:rPr>
          <w:rFonts w:eastAsia="標楷體"/>
          <w:sz w:val="28"/>
          <w:szCs w:val="28"/>
        </w:rPr>
        <w:t>56</w:t>
      </w:r>
      <w:r w:rsidRPr="007B2DB5">
        <w:rPr>
          <w:rFonts w:eastAsia="標楷體"/>
          <w:sz w:val="28"/>
          <w:szCs w:val="28"/>
        </w:rPr>
        <w:t>條之</w:t>
      </w:r>
      <w:r w:rsidRPr="007B2DB5">
        <w:rPr>
          <w:rFonts w:eastAsia="標楷體"/>
          <w:sz w:val="28"/>
          <w:szCs w:val="28"/>
        </w:rPr>
        <w:t>1</w:t>
      </w:r>
      <w:r w:rsidRPr="007B2DB5">
        <w:rPr>
          <w:rFonts w:eastAsia="標楷體"/>
          <w:sz w:val="28"/>
          <w:szCs w:val="28"/>
        </w:rPr>
        <w:t>規定，為保障食品安全事件消費者之權益，得設立食品安全保護基金，並得委託其他機關（構）、法人或團體辦理。為落實上開條文之精神，爰設立本基金，以保障食品安全事件消費者之權益。</w:t>
      </w:r>
    </w:p>
    <w:p w:rsidR="00D72CE0"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八</w:t>
      </w:r>
      <w:r w:rsidRPr="007B2DB5">
        <w:rPr>
          <w:rFonts w:eastAsia="標楷體"/>
          <w:sz w:val="28"/>
        </w:rPr>
        <w:t>)</w:t>
      </w:r>
      <w:r w:rsidR="00D72CE0" w:rsidRPr="007B2DB5">
        <w:rPr>
          <w:rFonts w:eastAsia="標楷體"/>
          <w:sz w:val="28"/>
        </w:rPr>
        <w:t>社會福利基金：</w:t>
      </w:r>
    </w:p>
    <w:p w:rsidR="00C43C4B" w:rsidRPr="007B2DB5" w:rsidRDefault="00DB74BC"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為增進社會福利，加強社會安全制度，於</w:t>
      </w:r>
      <w:r w:rsidRPr="007B2DB5">
        <w:rPr>
          <w:rFonts w:eastAsia="標楷體"/>
          <w:sz w:val="28"/>
          <w:szCs w:val="28"/>
        </w:rPr>
        <w:t>54</w:t>
      </w:r>
      <w:r w:rsidRPr="007B2DB5">
        <w:rPr>
          <w:rFonts w:eastAsia="標楷體"/>
          <w:sz w:val="28"/>
          <w:szCs w:val="28"/>
        </w:rPr>
        <w:t>年度起依預算法規定設立</w:t>
      </w:r>
      <w:r w:rsidR="00FC5BAD" w:rsidRPr="007B2DB5">
        <w:rPr>
          <w:rFonts w:eastAsia="標楷體"/>
          <w:sz w:val="28"/>
          <w:szCs w:val="28"/>
        </w:rPr>
        <w:t>本</w:t>
      </w:r>
      <w:r w:rsidRPr="007B2DB5">
        <w:rPr>
          <w:rFonts w:eastAsia="標楷體"/>
          <w:sz w:val="28"/>
          <w:szCs w:val="28"/>
        </w:rPr>
        <w:t>基金</w:t>
      </w:r>
      <w:r w:rsidR="00FC5BAD" w:rsidRPr="007B2DB5">
        <w:rPr>
          <w:rFonts w:eastAsia="標楷體"/>
          <w:sz w:val="28"/>
          <w:szCs w:val="28"/>
        </w:rPr>
        <w:t>，</w:t>
      </w:r>
      <w:r w:rsidRPr="007B2DB5">
        <w:rPr>
          <w:rFonts w:eastAsia="標楷體"/>
          <w:sz w:val="28"/>
          <w:szCs w:val="28"/>
        </w:rPr>
        <w:t>主要辦理社福機構之安養、養護、教養、托育</w:t>
      </w:r>
      <w:r w:rsidR="00FC5BAD" w:rsidRPr="007B2DB5">
        <w:rPr>
          <w:rFonts w:eastAsia="標楷體"/>
          <w:sz w:val="28"/>
          <w:szCs w:val="28"/>
        </w:rPr>
        <w:t>、</w:t>
      </w:r>
      <w:r w:rsidRPr="007B2DB5">
        <w:rPr>
          <w:rFonts w:eastAsia="標楷體"/>
          <w:sz w:val="28"/>
          <w:szCs w:val="28"/>
        </w:rPr>
        <w:t>福利服務</w:t>
      </w:r>
      <w:r w:rsidR="00FC5BAD" w:rsidRPr="007B2DB5">
        <w:rPr>
          <w:rFonts w:eastAsia="標楷體"/>
          <w:sz w:val="28"/>
          <w:szCs w:val="28"/>
        </w:rPr>
        <w:t>、</w:t>
      </w:r>
      <w:r w:rsidRPr="007B2DB5">
        <w:rPr>
          <w:rFonts w:eastAsia="標楷體"/>
          <w:sz w:val="28"/>
          <w:szCs w:val="28"/>
        </w:rPr>
        <w:t>公彩回饋推展社福計畫補助各級機關</w:t>
      </w:r>
      <w:r w:rsidR="003815DE" w:rsidRPr="007B2DB5">
        <w:rPr>
          <w:rFonts w:eastAsia="標楷體"/>
          <w:sz w:val="28"/>
          <w:szCs w:val="28"/>
        </w:rPr>
        <w:t>（構）</w:t>
      </w:r>
      <w:r w:rsidRPr="007B2DB5">
        <w:rPr>
          <w:rFonts w:eastAsia="標楷體"/>
          <w:sz w:val="28"/>
          <w:szCs w:val="28"/>
        </w:rPr>
        <w:t>及社福團體辦理各項社會福利業務。</w:t>
      </w:r>
    </w:p>
    <w:p w:rsidR="00D72CE0"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九</w:t>
      </w:r>
      <w:r w:rsidRPr="007B2DB5">
        <w:rPr>
          <w:rFonts w:eastAsia="標楷體"/>
          <w:sz w:val="28"/>
        </w:rPr>
        <w:t>)</w:t>
      </w:r>
      <w:r w:rsidR="00AD6767" w:rsidRPr="007B2DB5">
        <w:rPr>
          <w:rFonts w:eastAsia="標楷體"/>
          <w:sz w:val="28"/>
        </w:rPr>
        <w:t>家庭暴力及性侵害防治</w:t>
      </w:r>
      <w:r w:rsidR="00D72CE0" w:rsidRPr="007B2DB5">
        <w:rPr>
          <w:rFonts w:eastAsia="標楷體"/>
          <w:sz w:val="28"/>
        </w:rPr>
        <w:t>基金：</w:t>
      </w:r>
    </w:p>
    <w:p w:rsidR="00E5386B" w:rsidRPr="007B2DB5" w:rsidRDefault="00A104D7" w:rsidP="00A104D7">
      <w:pPr>
        <w:spacing w:line="520" w:lineRule="exact"/>
        <w:ind w:leftChars="600" w:left="1440" w:firstLineChars="200" w:firstLine="560"/>
        <w:jc w:val="both"/>
        <w:rPr>
          <w:rFonts w:eastAsia="標楷體"/>
          <w:sz w:val="28"/>
          <w:szCs w:val="28"/>
        </w:rPr>
      </w:pPr>
      <w:r w:rsidRPr="007B2DB5">
        <w:rPr>
          <w:rFonts w:eastAsia="標楷體"/>
          <w:sz w:val="28"/>
          <w:szCs w:val="28"/>
        </w:rPr>
        <w:t>為加強推動家庭暴力及性侵害防治相關工作，依家庭暴力防治法第</w:t>
      </w:r>
      <w:r w:rsidRPr="007B2DB5">
        <w:rPr>
          <w:rFonts w:eastAsia="標楷體"/>
          <w:sz w:val="28"/>
          <w:szCs w:val="28"/>
        </w:rPr>
        <w:t>6</w:t>
      </w:r>
      <w:r w:rsidRPr="007B2DB5">
        <w:rPr>
          <w:rFonts w:eastAsia="標楷體"/>
          <w:sz w:val="28"/>
          <w:szCs w:val="28"/>
        </w:rPr>
        <w:t>條規定設置本基金，期藉此落實性別暴力防治三級預防及暴力防治處遇工作，強化民眾之家庭暴力、性侵害及性騷擾防治意識，俾及早協助潛在之家庭暴力、性侵害及性騷擾被害人，維護被害人之人身安全及相關權益，並提升加害人處遇成效，降低暴力事件再次發生</w:t>
      </w:r>
      <w:r w:rsidR="00E5386B" w:rsidRPr="007B2DB5">
        <w:rPr>
          <w:rFonts w:eastAsia="標楷體"/>
          <w:sz w:val="28"/>
          <w:szCs w:val="28"/>
        </w:rPr>
        <w:t>。</w:t>
      </w:r>
    </w:p>
    <w:p w:rsidR="00AD6767" w:rsidRPr="007B2DB5" w:rsidRDefault="00E5386B" w:rsidP="007C05F3">
      <w:pPr>
        <w:spacing w:line="520" w:lineRule="exact"/>
        <w:ind w:leftChars="275" w:left="960" w:hangingChars="107" w:hanging="300"/>
        <w:jc w:val="both"/>
        <w:rPr>
          <w:rFonts w:eastAsia="標楷體"/>
          <w:sz w:val="28"/>
        </w:rPr>
      </w:pPr>
      <w:r w:rsidRPr="007B2DB5">
        <w:rPr>
          <w:rFonts w:eastAsia="標楷體"/>
          <w:sz w:val="28"/>
          <w:szCs w:val="28"/>
        </w:rPr>
        <w:t xml:space="preserve"> </w:t>
      </w:r>
      <w:r w:rsidR="007C05F3" w:rsidRPr="007B2DB5">
        <w:rPr>
          <w:rFonts w:eastAsia="標楷體"/>
          <w:sz w:val="28"/>
          <w:szCs w:val="28"/>
        </w:rPr>
        <w:t xml:space="preserve"> </w:t>
      </w:r>
      <w:r w:rsidR="00ED428F" w:rsidRPr="007B2DB5">
        <w:rPr>
          <w:rFonts w:eastAsia="標楷體"/>
          <w:sz w:val="28"/>
        </w:rPr>
        <w:t>(</w:t>
      </w:r>
      <w:r w:rsidR="00ED428F" w:rsidRPr="007B2DB5">
        <w:rPr>
          <w:rFonts w:eastAsia="標楷體"/>
          <w:sz w:val="28"/>
        </w:rPr>
        <w:t>十</w:t>
      </w:r>
      <w:r w:rsidR="00ED428F" w:rsidRPr="007B2DB5">
        <w:rPr>
          <w:rFonts w:eastAsia="標楷體"/>
          <w:sz w:val="28"/>
        </w:rPr>
        <w:t>)</w:t>
      </w:r>
      <w:r w:rsidR="00AD6767" w:rsidRPr="007B2DB5">
        <w:rPr>
          <w:rFonts w:eastAsia="標楷體"/>
          <w:sz w:val="28"/>
        </w:rPr>
        <w:t>長照服務發展基金：</w:t>
      </w:r>
    </w:p>
    <w:p w:rsidR="007B4B83" w:rsidRPr="007B2DB5" w:rsidRDefault="002C0FCC" w:rsidP="004061B7">
      <w:pPr>
        <w:spacing w:line="520" w:lineRule="exact"/>
        <w:ind w:leftChars="600" w:left="1440" w:firstLineChars="200" w:firstLine="560"/>
        <w:jc w:val="both"/>
        <w:rPr>
          <w:rFonts w:eastAsia="標楷體"/>
          <w:sz w:val="28"/>
          <w:szCs w:val="28"/>
        </w:rPr>
      </w:pPr>
      <w:r w:rsidRPr="007B2DB5">
        <w:rPr>
          <w:rFonts w:eastAsia="標楷體"/>
          <w:sz w:val="28"/>
          <w:szCs w:val="28"/>
        </w:rPr>
        <w:t>為完善長期照顧服務輸送體系，</w:t>
      </w:r>
      <w:r w:rsidR="00FE7059" w:rsidRPr="007B2DB5">
        <w:rPr>
          <w:rFonts w:eastAsia="標楷體"/>
          <w:sz w:val="28"/>
          <w:szCs w:val="28"/>
        </w:rPr>
        <w:t>強化長照機構服務及緩和失能，</w:t>
      </w:r>
      <w:r w:rsidRPr="007B2DB5">
        <w:rPr>
          <w:rFonts w:eastAsia="標楷體"/>
          <w:sz w:val="28"/>
          <w:szCs w:val="28"/>
        </w:rPr>
        <w:t>提升機構及社區預防性照顧服務量能，依長期照顧服務法第</w:t>
      </w:r>
      <w:r w:rsidRPr="007B2DB5">
        <w:rPr>
          <w:rFonts w:eastAsia="標楷體"/>
          <w:sz w:val="28"/>
          <w:szCs w:val="28"/>
        </w:rPr>
        <w:t>15</w:t>
      </w:r>
      <w:r w:rsidRPr="007B2DB5">
        <w:rPr>
          <w:rFonts w:eastAsia="標楷體"/>
          <w:sz w:val="28"/>
          <w:szCs w:val="28"/>
        </w:rPr>
        <w:t>條規定設置本基金，辦理長照發展工作，</w:t>
      </w:r>
      <w:r w:rsidR="0068152A" w:rsidRPr="007B2DB5">
        <w:rPr>
          <w:rFonts w:eastAsia="標楷體"/>
          <w:sz w:val="28"/>
          <w:szCs w:val="28"/>
        </w:rPr>
        <w:t>期</w:t>
      </w:r>
      <w:r w:rsidRPr="007B2DB5">
        <w:rPr>
          <w:rFonts w:eastAsia="標楷體"/>
          <w:sz w:val="28"/>
          <w:szCs w:val="28"/>
        </w:rPr>
        <w:t>充實長照服務量能，優化服務品質與效率，提供民眾兼具整合性與多元化之長照服務</w:t>
      </w:r>
      <w:r w:rsidR="007B4B83" w:rsidRPr="007B2DB5">
        <w:rPr>
          <w:rFonts w:eastAsia="標楷體"/>
          <w:sz w:val="28"/>
          <w:szCs w:val="28"/>
        </w:rPr>
        <w:t>。</w:t>
      </w:r>
    </w:p>
    <w:p w:rsidR="00AD6767" w:rsidRPr="007B2DB5" w:rsidRDefault="00ED428F" w:rsidP="0061794A">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十一</w:t>
      </w:r>
      <w:r w:rsidRPr="007B2DB5">
        <w:rPr>
          <w:rFonts w:eastAsia="標楷體"/>
          <w:sz w:val="28"/>
        </w:rPr>
        <w:t>)</w:t>
      </w:r>
      <w:r w:rsidR="00AD6767" w:rsidRPr="007B2DB5">
        <w:rPr>
          <w:rFonts w:eastAsia="標楷體"/>
          <w:sz w:val="28"/>
        </w:rPr>
        <w:t>生產事故救濟基金：</w:t>
      </w:r>
    </w:p>
    <w:p w:rsidR="006D105A" w:rsidRPr="007B2DB5" w:rsidRDefault="004152C2" w:rsidP="00DD015A">
      <w:pPr>
        <w:spacing w:line="520" w:lineRule="exact"/>
        <w:ind w:leftChars="600" w:left="1440" w:firstLineChars="200" w:firstLine="560"/>
        <w:jc w:val="both"/>
        <w:rPr>
          <w:rFonts w:eastAsia="標楷體"/>
          <w:sz w:val="28"/>
          <w:szCs w:val="28"/>
        </w:rPr>
      </w:pPr>
      <w:r w:rsidRPr="007B2DB5">
        <w:rPr>
          <w:rFonts w:eastAsia="標楷體"/>
          <w:sz w:val="28"/>
          <w:szCs w:val="28"/>
        </w:rPr>
        <w:t>為辦理生產事故救濟條例所定相關業務，依生產事故救濟條例第</w:t>
      </w:r>
      <w:r w:rsidRPr="007B2DB5">
        <w:rPr>
          <w:rFonts w:eastAsia="標楷體"/>
          <w:sz w:val="28"/>
          <w:szCs w:val="28"/>
        </w:rPr>
        <w:t>7</w:t>
      </w:r>
      <w:r w:rsidRPr="007B2DB5">
        <w:rPr>
          <w:rFonts w:eastAsia="標楷體"/>
          <w:sz w:val="28"/>
          <w:szCs w:val="28"/>
        </w:rPr>
        <w:t>條規定，自</w:t>
      </w:r>
      <w:r w:rsidRPr="007B2DB5">
        <w:rPr>
          <w:rFonts w:eastAsia="標楷體"/>
          <w:sz w:val="28"/>
          <w:szCs w:val="28"/>
        </w:rPr>
        <w:t>106</w:t>
      </w:r>
      <w:r w:rsidRPr="007B2DB5">
        <w:rPr>
          <w:rFonts w:eastAsia="標楷體"/>
          <w:sz w:val="28"/>
          <w:szCs w:val="28"/>
        </w:rPr>
        <w:t>年度設置本基金，以落實救濟制度由國家承擔婦女生產風險之工作，推動醫療機構及助產機構風險管控暨</w:t>
      </w:r>
      <w:r w:rsidRPr="007B2DB5">
        <w:rPr>
          <w:rFonts w:eastAsia="標楷體"/>
          <w:sz w:val="28"/>
          <w:szCs w:val="28"/>
        </w:rPr>
        <w:lastRenderedPageBreak/>
        <w:t>事故預防等品質提升機制，全面提升女性生育健康及安全，作為保障婦女生產醫療風險之穩定基礎。</w:t>
      </w:r>
    </w:p>
    <w:p w:rsidR="00E5630A" w:rsidRPr="007B2DB5" w:rsidRDefault="00E5630A" w:rsidP="004061B7">
      <w:pPr>
        <w:pStyle w:val="ae"/>
        <w:spacing w:line="520" w:lineRule="exact"/>
        <w:ind w:leftChars="150" w:left="360"/>
        <w:rPr>
          <w:rFonts w:ascii="Times New Roman" w:hAnsi="Times New Roman"/>
          <w:b/>
          <w:szCs w:val="32"/>
        </w:rPr>
      </w:pPr>
      <w:r w:rsidRPr="007B2DB5">
        <w:rPr>
          <w:rFonts w:ascii="Times New Roman" w:hAnsi="Times New Roman"/>
          <w:b/>
          <w:szCs w:val="32"/>
        </w:rPr>
        <w:t>二、施政重點</w:t>
      </w:r>
    </w:p>
    <w:p w:rsidR="00ED428F" w:rsidRPr="007B2DB5" w:rsidRDefault="00ED428F" w:rsidP="004061B7">
      <w:pPr>
        <w:spacing w:line="520" w:lineRule="exact"/>
        <w:ind w:leftChars="400" w:left="960"/>
        <w:jc w:val="both"/>
        <w:rPr>
          <w:rFonts w:eastAsia="標楷體"/>
          <w:sz w:val="28"/>
          <w:szCs w:val="32"/>
        </w:rPr>
      </w:pPr>
      <w:r w:rsidRPr="007B2DB5">
        <w:rPr>
          <w:rFonts w:eastAsia="標楷體"/>
          <w:sz w:val="28"/>
        </w:rPr>
        <w:t>(</w:t>
      </w:r>
      <w:r w:rsidRPr="007B2DB5">
        <w:rPr>
          <w:rFonts w:eastAsia="標楷體"/>
          <w:sz w:val="28"/>
        </w:rPr>
        <w:t>一</w:t>
      </w:r>
      <w:r w:rsidRPr="007B2DB5">
        <w:rPr>
          <w:rFonts w:eastAsia="標楷體"/>
          <w:sz w:val="28"/>
        </w:rPr>
        <w:t>)</w:t>
      </w:r>
      <w:r w:rsidRPr="007B2DB5">
        <w:rPr>
          <w:rFonts w:eastAsia="標楷體"/>
          <w:sz w:val="28"/>
          <w:szCs w:val="32"/>
        </w:rPr>
        <w:t>醫療發展基金：</w:t>
      </w:r>
    </w:p>
    <w:p w:rsidR="001F269F" w:rsidRPr="007B2DB5" w:rsidRDefault="008125E9" w:rsidP="004061B7">
      <w:pPr>
        <w:spacing w:line="520" w:lineRule="exact"/>
        <w:ind w:leftChars="600" w:left="1440" w:firstLineChars="200" w:firstLine="560"/>
        <w:jc w:val="both"/>
        <w:rPr>
          <w:rFonts w:eastAsia="標楷體"/>
          <w:sz w:val="28"/>
          <w:szCs w:val="28"/>
        </w:rPr>
      </w:pPr>
      <w:r w:rsidRPr="007B2DB5">
        <w:rPr>
          <w:rFonts w:eastAsia="標楷體"/>
          <w:sz w:val="28"/>
          <w:szCs w:val="28"/>
        </w:rPr>
        <w:t>藉由本基金之獎勵措施，補助醫療資源不足地區醫療機構與護理機構設置及鼓勵醫事人員前往提供醫療服務，強化醫療機構服務及品質之提升等計畫，以提高偏遠地區民眾就醫的公平性與便利性，及提升醫療服務品質</w:t>
      </w:r>
      <w:r w:rsidR="00B911F7" w:rsidRPr="007B2DB5">
        <w:rPr>
          <w:rFonts w:eastAsia="標楷體"/>
          <w:sz w:val="28"/>
          <w:szCs w:val="28"/>
        </w:rPr>
        <w:t>。</w:t>
      </w:r>
    </w:p>
    <w:p w:rsidR="00ED428F"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Pr="007B2DB5">
        <w:rPr>
          <w:rFonts w:eastAsia="標楷體"/>
          <w:sz w:val="28"/>
        </w:rPr>
        <w:t>全民健康保險紓困基金：</w:t>
      </w:r>
    </w:p>
    <w:p w:rsidR="00353127" w:rsidRPr="007B2DB5" w:rsidRDefault="0027286D" w:rsidP="004061B7">
      <w:pPr>
        <w:spacing w:line="520" w:lineRule="exact"/>
        <w:ind w:leftChars="600" w:left="1440" w:firstLineChars="200" w:firstLine="560"/>
        <w:jc w:val="both"/>
        <w:rPr>
          <w:rFonts w:eastAsia="標楷體"/>
          <w:sz w:val="28"/>
          <w:szCs w:val="28"/>
        </w:rPr>
      </w:pPr>
      <w:r w:rsidRPr="007B2DB5">
        <w:rPr>
          <w:rFonts w:eastAsia="標楷體"/>
          <w:sz w:val="28"/>
          <w:szCs w:val="28"/>
        </w:rPr>
        <w:t>提供經濟困難無力繳納全民健康保險費之保險對象，無息申貸或補助健保費及應自行負擔之費用，並加強輔導山地離島弱勢民眾欠費申貸本基金貸款。</w:t>
      </w:r>
    </w:p>
    <w:p w:rsidR="00ED428F"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三</w:t>
      </w:r>
      <w:r w:rsidRPr="007B2DB5">
        <w:rPr>
          <w:rFonts w:eastAsia="標楷體"/>
          <w:sz w:val="28"/>
        </w:rPr>
        <w:t>)</w:t>
      </w:r>
      <w:r w:rsidRPr="007B2DB5">
        <w:rPr>
          <w:rFonts w:eastAsia="標楷體"/>
          <w:sz w:val="28"/>
        </w:rPr>
        <w:t>藥害救濟基金：</w:t>
      </w:r>
    </w:p>
    <w:p w:rsidR="000B6FE3" w:rsidRPr="007B2DB5" w:rsidRDefault="00ED428F"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0B6FE3" w:rsidRPr="007B2DB5">
        <w:rPr>
          <w:rFonts w:eastAsia="標楷體"/>
          <w:sz w:val="28"/>
          <w:szCs w:val="28"/>
        </w:rPr>
        <w:t>藥害救濟給付及徵收業務。</w:t>
      </w:r>
    </w:p>
    <w:p w:rsidR="000B6FE3" w:rsidRPr="007B2DB5" w:rsidRDefault="00ED428F"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0B6FE3" w:rsidRPr="007B2DB5">
        <w:rPr>
          <w:rFonts w:eastAsia="標楷體"/>
          <w:sz w:val="28"/>
          <w:szCs w:val="28"/>
        </w:rPr>
        <w:t>藥害救濟案件受理及調查業務。</w:t>
      </w:r>
    </w:p>
    <w:p w:rsidR="000B6FE3" w:rsidRPr="007B2DB5" w:rsidRDefault="00ED428F"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0B6FE3" w:rsidRPr="007B2DB5">
        <w:rPr>
          <w:rFonts w:eastAsia="標楷體"/>
          <w:sz w:val="28"/>
          <w:szCs w:val="28"/>
        </w:rPr>
        <w:t>藥害救濟諮詢宣導業務。</w:t>
      </w:r>
    </w:p>
    <w:p w:rsidR="000B6FE3" w:rsidRPr="007B2DB5" w:rsidRDefault="00ED428F" w:rsidP="004061B7">
      <w:pPr>
        <w:spacing w:line="520" w:lineRule="exact"/>
        <w:ind w:leftChars="620" w:left="1684" w:hangingChars="70" w:hanging="196"/>
        <w:jc w:val="both"/>
        <w:rPr>
          <w:rFonts w:eastAsia="標楷體"/>
          <w:sz w:val="28"/>
          <w:szCs w:val="28"/>
        </w:rPr>
      </w:pPr>
      <w:r w:rsidRPr="007B2DB5">
        <w:rPr>
          <w:rFonts w:eastAsia="標楷體"/>
          <w:sz w:val="28"/>
          <w:szCs w:val="28"/>
        </w:rPr>
        <w:t>4.</w:t>
      </w:r>
      <w:r w:rsidR="000B6FE3" w:rsidRPr="007B2DB5">
        <w:rPr>
          <w:rFonts w:eastAsia="標楷體"/>
          <w:sz w:val="28"/>
          <w:szCs w:val="28"/>
        </w:rPr>
        <w:t>藥害救濟相關法規檢視及修正評估業務。</w:t>
      </w:r>
    </w:p>
    <w:p w:rsidR="00ED428F"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四</w:t>
      </w:r>
      <w:r w:rsidRPr="007B2DB5">
        <w:rPr>
          <w:rFonts w:eastAsia="標楷體"/>
          <w:sz w:val="28"/>
        </w:rPr>
        <w:t>)</w:t>
      </w:r>
      <w:r w:rsidRPr="007B2DB5">
        <w:rPr>
          <w:rFonts w:eastAsia="標楷體"/>
          <w:sz w:val="28"/>
        </w:rPr>
        <w:t>菸害防制及衛生保健基金：</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1D2AC3" w:rsidRPr="007B2DB5">
        <w:rPr>
          <w:rFonts w:eastAsia="標楷體"/>
          <w:sz w:val="28"/>
          <w:szCs w:val="28"/>
        </w:rPr>
        <w:t>健全婦幼及生育保健服務環境，</w:t>
      </w:r>
      <w:r w:rsidR="00AB3DAB" w:rsidRPr="007B2DB5">
        <w:rPr>
          <w:rFonts w:eastAsia="標楷體"/>
          <w:sz w:val="28"/>
          <w:szCs w:val="28"/>
        </w:rPr>
        <w:t>持續強化懷孕、出生至健康成長各生命歷程之健康照護</w:t>
      </w:r>
      <w:r w:rsidR="001D2AC3" w:rsidRPr="007B2DB5">
        <w:rPr>
          <w:rFonts w:eastAsia="標楷體"/>
          <w:sz w:val="28"/>
          <w:szCs w:val="28"/>
        </w:rPr>
        <w:t>。</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AB3DAB" w:rsidRPr="007B2DB5">
        <w:rPr>
          <w:rFonts w:eastAsia="標楷體"/>
          <w:sz w:val="28"/>
          <w:szCs w:val="28"/>
        </w:rPr>
        <w:t>強化老人周全性健康評估服務，營造高齡友善及失智友善之社區及城市；強化慢性疾病之預防與管理，減少失能並增進生活品質</w:t>
      </w:r>
      <w:r w:rsidR="001D2AC3" w:rsidRPr="007B2DB5">
        <w:rPr>
          <w:rFonts w:eastAsia="標楷體"/>
          <w:sz w:val="28"/>
          <w:szCs w:val="28"/>
        </w:rPr>
        <w:t>。</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AB3DAB" w:rsidRPr="007B2DB5">
        <w:rPr>
          <w:rFonts w:eastAsia="標楷體"/>
          <w:sz w:val="28"/>
          <w:szCs w:val="28"/>
        </w:rPr>
        <w:t>強化癌症預防及早期發現，提升主要癌症篩檢陽性追蹤率及品質，降低癌症病人死亡率</w:t>
      </w:r>
      <w:r w:rsidR="001D2AC3" w:rsidRPr="007B2DB5">
        <w:rPr>
          <w:rFonts w:eastAsia="標楷體"/>
          <w:sz w:val="28"/>
          <w:szCs w:val="28"/>
        </w:rPr>
        <w:t>。</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lastRenderedPageBreak/>
        <w:t>4.</w:t>
      </w:r>
      <w:r w:rsidR="00AB3DAB" w:rsidRPr="007B2DB5">
        <w:rPr>
          <w:rFonts w:eastAsia="標楷體"/>
          <w:sz w:val="28"/>
          <w:szCs w:val="28"/>
        </w:rPr>
        <w:t>培養健康生活型態，營造健康場域，推動營養與肥胖防治；推動菸、檳害防制工作，提供多元戒菸服務，營造無菸、無檳支持環境</w:t>
      </w:r>
      <w:r w:rsidR="001D2AC3" w:rsidRPr="007B2DB5">
        <w:rPr>
          <w:rFonts w:eastAsia="標楷體"/>
          <w:sz w:val="28"/>
          <w:szCs w:val="28"/>
        </w:rPr>
        <w:t>。</w:t>
      </w:r>
    </w:p>
    <w:p w:rsidR="001D2AC3"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5.</w:t>
      </w:r>
      <w:r w:rsidR="001D2AC3" w:rsidRPr="007B2DB5">
        <w:rPr>
          <w:rFonts w:eastAsia="標楷體"/>
          <w:sz w:val="28"/>
          <w:szCs w:val="28"/>
        </w:rPr>
        <w:t>辦理罕見疾病等醫療照護補助，推動原住民及新住民健康促進，以縮小健康不平等。</w:t>
      </w:r>
    </w:p>
    <w:p w:rsidR="00ED428F" w:rsidRPr="007B2DB5" w:rsidRDefault="00ED428F" w:rsidP="004061B7">
      <w:pPr>
        <w:spacing w:line="520" w:lineRule="exact"/>
        <w:ind w:left="960"/>
        <w:jc w:val="both"/>
        <w:rPr>
          <w:rFonts w:eastAsia="標楷體"/>
          <w:sz w:val="28"/>
        </w:rPr>
      </w:pPr>
      <w:r w:rsidRPr="007B2DB5">
        <w:rPr>
          <w:rFonts w:eastAsia="標楷體"/>
          <w:sz w:val="28"/>
        </w:rPr>
        <w:t>(</w:t>
      </w:r>
      <w:r w:rsidRPr="007B2DB5">
        <w:rPr>
          <w:rFonts w:eastAsia="標楷體"/>
          <w:sz w:val="28"/>
        </w:rPr>
        <w:t>五</w:t>
      </w:r>
      <w:r w:rsidRPr="007B2DB5">
        <w:rPr>
          <w:rFonts w:eastAsia="標楷體"/>
          <w:sz w:val="28"/>
        </w:rPr>
        <w:t>)</w:t>
      </w:r>
      <w:r w:rsidRPr="007B2DB5">
        <w:rPr>
          <w:rFonts w:eastAsia="標楷體"/>
          <w:sz w:val="28"/>
        </w:rPr>
        <w:t>預防接種受害救濟基金：</w:t>
      </w:r>
    </w:p>
    <w:p w:rsidR="00CA05C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CA05C8" w:rsidRPr="007B2DB5">
        <w:rPr>
          <w:rFonts w:eastAsia="標楷體"/>
          <w:sz w:val="28"/>
          <w:szCs w:val="28"/>
        </w:rPr>
        <w:t>辦理基金徵收、救濟金核發及基金管理工作。</w:t>
      </w:r>
    </w:p>
    <w:p w:rsidR="00CA05C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CA05C8" w:rsidRPr="007B2DB5">
        <w:rPr>
          <w:rFonts w:eastAsia="標楷體"/>
          <w:sz w:val="28"/>
          <w:szCs w:val="28"/>
        </w:rPr>
        <w:t>辦理預防接種受害救濟專業審議工作</w:t>
      </w:r>
      <w:r w:rsidR="00865862" w:rsidRPr="007B2DB5">
        <w:rPr>
          <w:rFonts w:eastAsia="標楷體"/>
          <w:sz w:val="28"/>
          <w:szCs w:val="28"/>
        </w:rPr>
        <w:t>，</w:t>
      </w:r>
      <w:r w:rsidR="00865862" w:rsidRPr="007B2DB5">
        <w:rPr>
          <w:rFonts w:eastAsia="標楷體"/>
          <w:sz w:val="28"/>
        </w:rPr>
        <w:t>落實受害救濟制度，透過衛生安全教育訓練推廣，以確保接種民眾權益。</w:t>
      </w:r>
    </w:p>
    <w:p w:rsidR="00CA05C8" w:rsidRPr="007B2DB5" w:rsidRDefault="00865862"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F36366" w:rsidRPr="007B2DB5">
        <w:rPr>
          <w:rFonts w:eastAsia="標楷體"/>
          <w:sz w:val="28"/>
          <w:szCs w:val="28"/>
        </w:rPr>
        <w:t>.</w:t>
      </w:r>
      <w:r w:rsidR="00CA05C8" w:rsidRPr="007B2DB5">
        <w:rPr>
          <w:rFonts w:eastAsia="標楷體"/>
          <w:sz w:val="28"/>
          <w:szCs w:val="28"/>
        </w:rPr>
        <w:t>參考先進國家經驗，建置我國完善之預防接種受害救濟制度。</w:t>
      </w:r>
    </w:p>
    <w:p w:rsidR="00ED428F" w:rsidRPr="007B2DB5" w:rsidRDefault="00ED428F"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六</w:t>
      </w:r>
      <w:r w:rsidRPr="007B2DB5">
        <w:rPr>
          <w:rFonts w:eastAsia="標楷體"/>
          <w:sz w:val="28"/>
        </w:rPr>
        <w:t>)</w:t>
      </w:r>
      <w:r w:rsidRPr="007B2DB5">
        <w:rPr>
          <w:rFonts w:eastAsia="標楷體"/>
          <w:sz w:val="28"/>
        </w:rPr>
        <w:t>疫苗基金：</w:t>
      </w:r>
    </w:p>
    <w:p w:rsidR="008B488E" w:rsidRPr="007B2DB5" w:rsidRDefault="00CC2110" w:rsidP="004061B7">
      <w:pPr>
        <w:spacing w:line="520" w:lineRule="exact"/>
        <w:ind w:leftChars="600" w:left="1440" w:firstLineChars="200" w:firstLine="560"/>
        <w:jc w:val="both"/>
        <w:rPr>
          <w:rFonts w:eastAsia="標楷體"/>
          <w:sz w:val="28"/>
          <w:szCs w:val="28"/>
        </w:rPr>
      </w:pPr>
      <w:r w:rsidRPr="007B2DB5">
        <w:rPr>
          <w:rFonts w:eastAsia="標楷體"/>
          <w:sz w:val="28"/>
          <w:szCs w:val="28"/>
        </w:rPr>
        <w:t>維持各項兒童常規疫苗及流感疫苗接種工作穩定推行，確保疫苗高接種完成率及接種作業品質。</w:t>
      </w:r>
    </w:p>
    <w:p w:rsidR="00007F76" w:rsidRPr="007B2DB5" w:rsidRDefault="00007F76"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七</w:t>
      </w:r>
      <w:r w:rsidRPr="007B2DB5">
        <w:rPr>
          <w:rFonts w:eastAsia="標楷體"/>
          <w:sz w:val="28"/>
        </w:rPr>
        <w:t>)</w:t>
      </w:r>
      <w:r w:rsidRPr="007B2DB5">
        <w:rPr>
          <w:rFonts w:eastAsia="標楷體"/>
          <w:sz w:val="28"/>
        </w:rPr>
        <w:t>食品安全保護基金：</w:t>
      </w:r>
    </w:p>
    <w:p w:rsidR="008B488E" w:rsidRPr="007B2DB5" w:rsidRDefault="00033BE7" w:rsidP="004061B7">
      <w:pPr>
        <w:spacing w:line="520" w:lineRule="exact"/>
        <w:ind w:leftChars="600" w:left="1440" w:firstLineChars="200" w:firstLine="560"/>
        <w:jc w:val="both"/>
        <w:rPr>
          <w:rFonts w:eastAsia="標楷體"/>
          <w:sz w:val="28"/>
          <w:szCs w:val="28"/>
        </w:rPr>
      </w:pPr>
      <w:r w:rsidRPr="007B2DB5">
        <w:rPr>
          <w:rFonts w:eastAsia="標楷體"/>
          <w:sz w:val="28"/>
          <w:szCs w:val="28"/>
        </w:rPr>
        <w:t>辦理補助食品衛生安全事件提出之消費訴訟、人體健康風險評估，以及其他有關促進食品安全相關之費用。</w:t>
      </w:r>
    </w:p>
    <w:p w:rsidR="00007F76" w:rsidRPr="007B2DB5" w:rsidRDefault="00007F76" w:rsidP="004061B7">
      <w:pPr>
        <w:spacing w:line="520" w:lineRule="exact"/>
        <w:ind w:leftChars="400" w:left="960"/>
        <w:jc w:val="both"/>
        <w:rPr>
          <w:rFonts w:eastAsia="標楷體"/>
          <w:sz w:val="28"/>
        </w:rPr>
      </w:pPr>
      <w:r w:rsidRPr="007B2DB5">
        <w:rPr>
          <w:rFonts w:eastAsia="標楷體"/>
          <w:sz w:val="28"/>
        </w:rPr>
        <w:t>(</w:t>
      </w:r>
      <w:r w:rsidRPr="007B2DB5">
        <w:rPr>
          <w:rFonts w:eastAsia="標楷體"/>
          <w:sz w:val="28"/>
        </w:rPr>
        <w:t>八</w:t>
      </w:r>
      <w:r w:rsidRPr="007B2DB5">
        <w:rPr>
          <w:rFonts w:eastAsia="標楷體"/>
          <w:sz w:val="28"/>
        </w:rPr>
        <w:t>)</w:t>
      </w:r>
      <w:r w:rsidRPr="007B2DB5">
        <w:rPr>
          <w:rFonts w:eastAsia="標楷體"/>
          <w:sz w:val="28"/>
        </w:rPr>
        <w:t>社會福利基金：</w:t>
      </w:r>
    </w:p>
    <w:p w:rsidR="00971345"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971345" w:rsidRPr="007B2DB5">
        <w:rPr>
          <w:rFonts w:eastAsia="標楷體"/>
          <w:sz w:val="28"/>
          <w:szCs w:val="28"/>
        </w:rPr>
        <w:t>辦理老人之家、兒童之家、少年之家、教養院及老人養護中心等社會福利機構安養、養護、教養、托育</w:t>
      </w:r>
      <w:r w:rsidR="00E63A25">
        <w:rPr>
          <w:rFonts w:eastAsia="標楷體" w:hint="eastAsia"/>
          <w:sz w:val="28"/>
          <w:szCs w:val="28"/>
        </w:rPr>
        <w:t>、日間照顧</w:t>
      </w:r>
      <w:r w:rsidR="00971345" w:rsidRPr="007B2DB5">
        <w:rPr>
          <w:rFonts w:eastAsia="標楷體"/>
          <w:sz w:val="28"/>
          <w:szCs w:val="28"/>
        </w:rPr>
        <w:t>及福利服務業務。</w:t>
      </w:r>
    </w:p>
    <w:p w:rsidR="00971345" w:rsidRPr="007B2DB5" w:rsidRDefault="003B7F1E"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F36366" w:rsidRPr="007B2DB5">
        <w:rPr>
          <w:rFonts w:eastAsia="標楷體"/>
          <w:sz w:val="28"/>
          <w:szCs w:val="28"/>
        </w:rPr>
        <w:t>.</w:t>
      </w:r>
      <w:r w:rsidR="00971345" w:rsidRPr="007B2DB5">
        <w:rPr>
          <w:rFonts w:eastAsia="標楷體"/>
          <w:sz w:val="28"/>
          <w:szCs w:val="28"/>
        </w:rPr>
        <w:t>辦理直轄市、縣（市）政府與各社會福利團體、財團法人社會福利及慈善事業基金會等申請運用公益彩券回饋金專案補助。</w:t>
      </w:r>
    </w:p>
    <w:p w:rsidR="00971345" w:rsidRPr="007B2DB5" w:rsidRDefault="003B7F1E"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F36366" w:rsidRPr="007B2DB5">
        <w:rPr>
          <w:rFonts w:eastAsia="標楷體"/>
          <w:sz w:val="28"/>
          <w:szCs w:val="28"/>
        </w:rPr>
        <w:t>.</w:t>
      </w:r>
      <w:r w:rsidR="00971345" w:rsidRPr="007B2DB5">
        <w:rPr>
          <w:rFonts w:eastAsia="標楷體"/>
          <w:sz w:val="28"/>
          <w:szCs w:val="28"/>
        </w:rPr>
        <w:t>辦理南區兒童之家院舍遷建，建構安全無虞之復原場域與多元化空間，推動各項積極性福利服務措施，協助服務對象自立。</w:t>
      </w:r>
    </w:p>
    <w:p w:rsidR="00971345" w:rsidRPr="007B2DB5" w:rsidRDefault="003B7F1E" w:rsidP="004061B7">
      <w:pPr>
        <w:spacing w:line="520" w:lineRule="exact"/>
        <w:ind w:leftChars="620" w:left="1684" w:hangingChars="70" w:hanging="196"/>
        <w:jc w:val="both"/>
        <w:rPr>
          <w:rFonts w:eastAsia="標楷體"/>
          <w:sz w:val="28"/>
          <w:szCs w:val="28"/>
        </w:rPr>
      </w:pPr>
      <w:r w:rsidRPr="007B2DB5">
        <w:rPr>
          <w:rFonts w:eastAsia="標楷體"/>
          <w:sz w:val="28"/>
          <w:szCs w:val="28"/>
        </w:rPr>
        <w:t>4</w:t>
      </w:r>
      <w:r w:rsidR="00F36366" w:rsidRPr="007B2DB5">
        <w:rPr>
          <w:rFonts w:eastAsia="標楷體"/>
          <w:sz w:val="28"/>
          <w:szCs w:val="28"/>
        </w:rPr>
        <w:t>.</w:t>
      </w:r>
      <w:r w:rsidRPr="007B2DB5">
        <w:rPr>
          <w:rFonts w:eastAsia="標楷體"/>
          <w:sz w:val="28"/>
          <w:szCs w:val="28"/>
        </w:rPr>
        <w:t>辦理教養院等空間布建社區整體照顧服務據點，結合地方長照</w:t>
      </w:r>
      <w:r w:rsidRPr="007B2DB5">
        <w:rPr>
          <w:rFonts w:eastAsia="標楷體"/>
          <w:sz w:val="28"/>
          <w:szCs w:val="28"/>
        </w:rPr>
        <w:lastRenderedPageBreak/>
        <w:t>網絡，建構多元及多層級長照服務資源，提供失能長輩或身心障礙者相關長照服務，增加長照服務資源量能</w:t>
      </w:r>
      <w:r w:rsidR="00971345" w:rsidRPr="007B2DB5">
        <w:rPr>
          <w:rFonts w:eastAsia="標楷體"/>
          <w:sz w:val="28"/>
          <w:szCs w:val="28"/>
        </w:rPr>
        <w:t>。</w:t>
      </w:r>
    </w:p>
    <w:p w:rsidR="00007F76" w:rsidRPr="007B2DB5" w:rsidRDefault="00007F76" w:rsidP="004061B7">
      <w:pPr>
        <w:spacing w:line="520" w:lineRule="exact"/>
        <w:ind w:left="960"/>
        <w:jc w:val="both"/>
        <w:rPr>
          <w:rFonts w:eastAsia="標楷體"/>
          <w:sz w:val="28"/>
        </w:rPr>
      </w:pPr>
      <w:r w:rsidRPr="007B2DB5">
        <w:rPr>
          <w:rFonts w:eastAsia="標楷體"/>
          <w:sz w:val="28"/>
        </w:rPr>
        <w:t>(</w:t>
      </w:r>
      <w:r w:rsidRPr="007B2DB5">
        <w:rPr>
          <w:rFonts w:eastAsia="標楷體"/>
          <w:sz w:val="28"/>
        </w:rPr>
        <w:t>九</w:t>
      </w:r>
      <w:r w:rsidRPr="007B2DB5">
        <w:rPr>
          <w:rFonts w:eastAsia="標楷體"/>
          <w:sz w:val="28"/>
        </w:rPr>
        <w:t>)</w:t>
      </w:r>
      <w:r w:rsidRPr="007B2DB5">
        <w:rPr>
          <w:rFonts w:eastAsia="標楷體"/>
          <w:sz w:val="28"/>
        </w:rPr>
        <w:t>家庭暴力及性侵害防治基金：</w:t>
      </w:r>
    </w:p>
    <w:p w:rsidR="008B1C4D"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6D18B6" w:rsidRPr="007B2DB5">
        <w:rPr>
          <w:rFonts w:eastAsia="標楷體"/>
          <w:sz w:val="28"/>
          <w:szCs w:val="28"/>
        </w:rPr>
        <w:t>配合強化社會安全網計畫「以家庭為中心，以社區為基礎」之思維，建構鄰里支持網路來支持家庭，並培植具有支持性的居住社區，同時為加強社區服務的基層結構，讓個別服務被連結成為協力單位，爰</w:t>
      </w:r>
      <w:r w:rsidR="008B1C4D" w:rsidRPr="007B2DB5">
        <w:rPr>
          <w:rFonts w:eastAsia="標楷體"/>
          <w:sz w:val="28"/>
          <w:szCs w:val="28"/>
        </w:rPr>
        <w:t>推動「防暴優先區，暴力零容忍」社區扎根防暴計畫，建構反暴力社區指標與認證機制，並鼓勵男性組織與青年團體投入反暴力活動，倡議性別平權及全民防暴觀念。</w:t>
      </w:r>
    </w:p>
    <w:p w:rsidR="008B1C4D"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6A7382" w:rsidRPr="007B2DB5">
        <w:rPr>
          <w:rFonts w:eastAsia="標楷體"/>
          <w:sz w:val="28"/>
          <w:szCs w:val="28"/>
        </w:rPr>
        <w:t>串聯、整合社福與網絡資源，建立跨網絡聯繫機制，並建置跨部會的資訊交換平台，推動個案服務流程管控資訊化計畫。提升單一通報窗口服務效能，並整合資訊網絡，以即時掌握危機資訊，動員各項資源介入保護與服務，擴大家庭暴力安全防護網功能，除親密關係暴力事件外，並將涉及精神照護等多重問題、嚴重兒虐或其他成人保護個案</w:t>
      </w:r>
      <w:r w:rsidR="008C4513" w:rsidRPr="007B2DB5">
        <w:rPr>
          <w:rFonts w:eastAsia="標楷體"/>
          <w:sz w:val="28"/>
          <w:szCs w:val="28"/>
        </w:rPr>
        <w:t>（</w:t>
      </w:r>
      <w:r w:rsidR="006A7382" w:rsidRPr="007B2DB5">
        <w:rPr>
          <w:rFonts w:eastAsia="標楷體"/>
          <w:sz w:val="28"/>
          <w:szCs w:val="28"/>
        </w:rPr>
        <w:t>包括多次通報、受暴嚴重或情節重大由檢察官指揮偵辦等嚴重案件</w:t>
      </w:r>
      <w:r w:rsidR="008C4513" w:rsidRPr="007B2DB5">
        <w:rPr>
          <w:rFonts w:eastAsia="標楷體"/>
          <w:sz w:val="28"/>
          <w:szCs w:val="28"/>
        </w:rPr>
        <w:t>）</w:t>
      </w:r>
      <w:r w:rsidR="006A7382" w:rsidRPr="007B2DB5">
        <w:rPr>
          <w:rFonts w:eastAsia="標楷體"/>
          <w:sz w:val="28"/>
          <w:szCs w:val="28"/>
        </w:rPr>
        <w:t>納入，以強化社政、衛政、警政、司法、教育單位合作量能</w:t>
      </w:r>
      <w:r w:rsidR="008B1C4D" w:rsidRPr="007B2DB5">
        <w:rPr>
          <w:rFonts w:eastAsia="標楷體"/>
          <w:sz w:val="28"/>
          <w:szCs w:val="28"/>
        </w:rPr>
        <w:t>。</w:t>
      </w:r>
    </w:p>
    <w:p w:rsidR="008B1C4D"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6A7382" w:rsidRPr="007B2DB5">
        <w:rPr>
          <w:rFonts w:eastAsia="標楷體"/>
          <w:sz w:val="28"/>
          <w:szCs w:val="28"/>
        </w:rPr>
        <w:t>發展以家庭為中心之服務體系，建構「一站式」多元服務方案，並補助民間團體發展被害人中長期服務方案，包括庇護、目睹暴力兒少預防輔導、被害人創傷復原及被害人生活重建服務方案等。</w:t>
      </w:r>
    </w:p>
    <w:p w:rsidR="008B1C4D"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4.</w:t>
      </w:r>
      <w:r w:rsidR="008B1C4D" w:rsidRPr="007B2DB5">
        <w:rPr>
          <w:rFonts w:eastAsia="標楷體"/>
          <w:sz w:val="28"/>
          <w:szCs w:val="28"/>
        </w:rPr>
        <w:t>強化家庭暴力及性侵害被害人多元處遇服務方案，並發展家庭暴力相對人服務方案，以遏止更嚴重之暴力傷害。</w:t>
      </w:r>
    </w:p>
    <w:p w:rsidR="00E7179A" w:rsidRPr="007B2DB5" w:rsidRDefault="00F36366" w:rsidP="004C4C81">
      <w:pPr>
        <w:spacing w:line="520" w:lineRule="exact"/>
        <w:ind w:leftChars="620" w:left="1684" w:hangingChars="70" w:hanging="196"/>
        <w:jc w:val="both"/>
        <w:rPr>
          <w:rFonts w:eastAsia="標楷體"/>
          <w:sz w:val="28"/>
          <w:szCs w:val="28"/>
        </w:rPr>
      </w:pPr>
      <w:r w:rsidRPr="007B2DB5">
        <w:rPr>
          <w:rFonts w:eastAsia="標楷體"/>
          <w:sz w:val="28"/>
          <w:szCs w:val="28"/>
        </w:rPr>
        <w:t>5.</w:t>
      </w:r>
      <w:r w:rsidR="008B1C4D" w:rsidRPr="007B2DB5">
        <w:rPr>
          <w:rFonts w:eastAsia="標楷體"/>
          <w:sz w:val="28"/>
          <w:szCs w:val="28"/>
        </w:rPr>
        <w:t>執行家庭暴力及性侵害加害人暴力</w:t>
      </w:r>
      <w:r w:rsidR="005416FE">
        <w:rPr>
          <w:rFonts w:eastAsia="標楷體" w:hint="eastAsia"/>
          <w:sz w:val="28"/>
          <w:szCs w:val="28"/>
        </w:rPr>
        <w:t>防治</w:t>
      </w:r>
      <w:r w:rsidR="008B1C4D" w:rsidRPr="007B2DB5">
        <w:rPr>
          <w:rFonts w:eastAsia="標楷體"/>
          <w:sz w:val="28"/>
          <w:szCs w:val="28"/>
        </w:rPr>
        <w:t>處遇計畫，減少暴力行為再度發生。</w:t>
      </w:r>
    </w:p>
    <w:p w:rsidR="00007F76" w:rsidRPr="007B2DB5" w:rsidRDefault="00007F76" w:rsidP="00A04B0F">
      <w:pPr>
        <w:spacing w:line="520" w:lineRule="exact"/>
        <w:ind w:left="938"/>
        <w:jc w:val="both"/>
        <w:rPr>
          <w:rFonts w:eastAsia="標楷體"/>
          <w:sz w:val="28"/>
        </w:rPr>
      </w:pPr>
      <w:r w:rsidRPr="007B2DB5">
        <w:rPr>
          <w:rFonts w:eastAsia="標楷體"/>
          <w:sz w:val="28"/>
        </w:rPr>
        <w:lastRenderedPageBreak/>
        <w:t>(</w:t>
      </w:r>
      <w:r w:rsidRPr="007B2DB5">
        <w:rPr>
          <w:rFonts w:eastAsia="標楷體"/>
          <w:sz w:val="28"/>
        </w:rPr>
        <w:t>十</w:t>
      </w:r>
      <w:r w:rsidRPr="007B2DB5">
        <w:rPr>
          <w:rFonts w:eastAsia="標楷體"/>
          <w:sz w:val="28"/>
        </w:rPr>
        <w:t>)</w:t>
      </w:r>
      <w:r w:rsidRPr="007B2DB5">
        <w:rPr>
          <w:rFonts w:eastAsia="標楷體"/>
          <w:sz w:val="28"/>
        </w:rPr>
        <w:t>長照服務發展基金：</w:t>
      </w:r>
    </w:p>
    <w:p w:rsidR="00375CA8" w:rsidRPr="007B2DB5" w:rsidRDefault="002B727E" w:rsidP="002B727E">
      <w:pPr>
        <w:spacing w:line="520" w:lineRule="exact"/>
        <w:ind w:leftChars="620" w:left="1684" w:hangingChars="70" w:hanging="196"/>
        <w:jc w:val="both"/>
        <w:rPr>
          <w:rFonts w:eastAsia="標楷體"/>
          <w:sz w:val="28"/>
          <w:szCs w:val="28"/>
        </w:rPr>
      </w:pPr>
      <w:r w:rsidRPr="007B2DB5">
        <w:rPr>
          <w:rFonts w:eastAsia="標楷體"/>
          <w:sz w:val="28"/>
          <w:szCs w:val="28"/>
        </w:rPr>
        <w:t>1.</w:t>
      </w:r>
      <w:r w:rsidR="00375CA8" w:rsidRPr="007B2DB5">
        <w:rPr>
          <w:rFonts w:eastAsia="標楷體"/>
          <w:sz w:val="28"/>
          <w:szCs w:val="28"/>
        </w:rPr>
        <w:t>建構完整長照服務制度及體系，提升長照服務品質與效率。</w:t>
      </w:r>
    </w:p>
    <w:p w:rsidR="00375CA8" w:rsidRPr="007B2DB5" w:rsidRDefault="00F36366" w:rsidP="00FE7059">
      <w:pPr>
        <w:spacing w:line="520" w:lineRule="exact"/>
        <w:ind w:leftChars="620" w:left="1684" w:hangingChars="70" w:hanging="196"/>
        <w:jc w:val="both"/>
        <w:rPr>
          <w:rFonts w:eastAsia="標楷體"/>
          <w:sz w:val="28"/>
          <w:szCs w:val="28"/>
        </w:rPr>
      </w:pPr>
      <w:r w:rsidRPr="007B2DB5">
        <w:rPr>
          <w:rFonts w:eastAsia="標楷體"/>
          <w:sz w:val="28"/>
          <w:szCs w:val="28"/>
        </w:rPr>
        <w:t>2.</w:t>
      </w:r>
      <w:r w:rsidR="00BA3B1E" w:rsidRPr="007B2DB5">
        <w:rPr>
          <w:rFonts w:eastAsia="標楷體"/>
          <w:color w:val="000000"/>
          <w:sz w:val="28"/>
        </w:rPr>
        <w:t>積極布建長照資源，穩定與充實長照醫事專業及照顧服務人力，提升整體照顧量能，增加長照服務的普及性與近便性。</w:t>
      </w:r>
      <w:r w:rsidR="00FE7059" w:rsidRPr="007B2DB5">
        <w:rPr>
          <w:rFonts w:eastAsia="標楷體"/>
          <w:sz w:val="28"/>
          <w:szCs w:val="28"/>
        </w:rPr>
        <w:t xml:space="preserve"> </w:t>
      </w:r>
    </w:p>
    <w:p w:rsidR="00375CA8" w:rsidRPr="007B2DB5" w:rsidRDefault="00FE7059" w:rsidP="004061B7">
      <w:pPr>
        <w:spacing w:line="520" w:lineRule="exact"/>
        <w:ind w:leftChars="620" w:left="1684" w:hangingChars="70" w:hanging="196"/>
        <w:jc w:val="both"/>
        <w:rPr>
          <w:rFonts w:eastAsia="標楷體"/>
          <w:color w:val="000000"/>
          <w:sz w:val="28"/>
        </w:rPr>
      </w:pPr>
      <w:r w:rsidRPr="007B2DB5">
        <w:rPr>
          <w:rFonts w:eastAsia="標楷體"/>
          <w:sz w:val="28"/>
          <w:szCs w:val="28"/>
        </w:rPr>
        <w:t>3</w:t>
      </w:r>
      <w:r w:rsidR="00F36366" w:rsidRPr="007B2DB5">
        <w:rPr>
          <w:rFonts w:eastAsia="標楷體"/>
          <w:sz w:val="28"/>
          <w:szCs w:val="28"/>
        </w:rPr>
        <w:t>.</w:t>
      </w:r>
      <w:r w:rsidR="001F2063" w:rsidRPr="007B2DB5">
        <w:rPr>
          <w:rFonts w:eastAsia="標楷體"/>
          <w:color w:val="000000"/>
          <w:sz w:val="28"/>
        </w:rPr>
        <w:t>促進均衡長照服務發展，提升原住民族地區、偏遠及長照資源不足地區社區化長照服務體系量能，發展在地且多元功能綜合服務模式。</w:t>
      </w:r>
    </w:p>
    <w:p w:rsidR="00FE7059" w:rsidRPr="007B2DB5" w:rsidRDefault="00FE7059" w:rsidP="00FE7059">
      <w:pPr>
        <w:spacing w:line="520" w:lineRule="exact"/>
        <w:ind w:leftChars="620" w:left="1684" w:hangingChars="70" w:hanging="196"/>
        <w:jc w:val="both"/>
        <w:rPr>
          <w:rFonts w:eastAsia="標楷體"/>
          <w:sz w:val="28"/>
        </w:rPr>
      </w:pPr>
      <w:r w:rsidRPr="007B2DB5">
        <w:rPr>
          <w:rFonts w:eastAsia="標楷體"/>
          <w:sz w:val="28"/>
        </w:rPr>
        <w:t>4.</w:t>
      </w:r>
      <w:r w:rsidRPr="007B2DB5">
        <w:rPr>
          <w:rFonts w:eastAsia="標楷體"/>
          <w:sz w:val="28"/>
        </w:rPr>
        <w:t>強化</w:t>
      </w:r>
      <w:r w:rsidRPr="007B2DB5">
        <w:rPr>
          <w:rFonts w:eastAsia="標楷體"/>
          <w:color w:val="000000"/>
          <w:sz w:val="28"/>
        </w:rPr>
        <w:t>精神</w:t>
      </w:r>
      <w:r w:rsidRPr="007B2DB5">
        <w:rPr>
          <w:rFonts w:eastAsia="標楷體"/>
          <w:sz w:val="28"/>
        </w:rPr>
        <w:t>病人長期照顧服務之規劃，加強照顧精神病人所需服務之相關教育訓練及其服務品質。</w:t>
      </w:r>
    </w:p>
    <w:p w:rsidR="00375CA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5.</w:t>
      </w:r>
      <w:r w:rsidR="001F2063" w:rsidRPr="007B2DB5">
        <w:rPr>
          <w:rFonts w:eastAsia="標楷體"/>
          <w:color w:val="000000"/>
          <w:sz w:val="28"/>
        </w:rPr>
        <w:t>強化長照機構服務、提升長照機構照護品質及跨團體照護服務模式</w:t>
      </w:r>
      <w:r w:rsidR="00375CA8" w:rsidRPr="007B2DB5">
        <w:rPr>
          <w:rFonts w:eastAsia="標楷體"/>
          <w:sz w:val="28"/>
          <w:szCs w:val="28"/>
        </w:rPr>
        <w:t>。</w:t>
      </w:r>
    </w:p>
    <w:p w:rsidR="00375CA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6.</w:t>
      </w:r>
      <w:r w:rsidR="001F2063" w:rsidRPr="007B2DB5">
        <w:rPr>
          <w:rFonts w:eastAsia="標楷體"/>
          <w:color w:val="000000"/>
          <w:sz w:val="28"/>
        </w:rPr>
        <w:t>積極布建社區照顧關懷據點，促進長輩社會參與、延緩長輩失能，提升社區積極預防及整體照顧量能</w:t>
      </w:r>
      <w:r w:rsidR="00375CA8" w:rsidRPr="007B2DB5">
        <w:rPr>
          <w:rFonts w:eastAsia="標楷體"/>
          <w:sz w:val="28"/>
          <w:szCs w:val="28"/>
        </w:rPr>
        <w:t>。</w:t>
      </w:r>
    </w:p>
    <w:p w:rsidR="00375CA8" w:rsidRPr="007B2DB5" w:rsidRDefault="00F36366" w:rsidP="00FE7059">
      <w:pPr>
        <w:spacing w:line="520" w:lineRule="exact"/>
        <w:ind w:leftChars="620" w:left="1684" w:hangingChars="70" w:hanging="196"/>
        <w:jc w:val="both"/>
        <w:rPr>
          <w:rFonts w:eastAsia="標楷體"/>
          <w:sz w:val="28"/>
        </w:rPr>
      </w:pPr>
      <w:r w:rsidRPr="007B2DB5">
        <w:rPr>
          <w:rFonts w:eastAsia="標楷體"/>
          <w:sz w:val="28"/>
          <w:szCs w:val="28"/>
        </w:rPr>
        <w:t>7.</w:t>
      </w:r>
      <w:r w:rsidR="00FE7059" w:rsidRPr="007B2DB5">
        <w:rPr>
          <w:rFonts w:eastAsia="標楷體"/>
          <w:sz w:val="28"/>
        </w:rPr>
        <w:t>推動長者健康促進，以預防及延緩失能，減少長照服務體系負擔。</w:t>
      </w:r>
    </w:p>
    <w:p w:rsidR="00375CA8"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8.</w:t>
      </w:r>
      <w:r w:rsidR="00002896" w:rsidRPr="007B2DB5">
        <w:rPr>
          <w:rFonts w:eastAsia="標楷體"/>
          <w:sz w:val="28"/>
          <w:szCs w:val="28"/>
        </w:rPr>
        <w:t>擴增</w:t>
      </w:r>
      <w:r w:rsidR="001F2063" w:rsidRPr="007B2DB5">
        <w:rPr>
          <w:rFonts w:eastAsia="標楷體"/>
          <w:color w:val="000000"/>
          <w:sz w:val="28"/>
        </w:rPr>
        <w:t>基層診所暨社區醫療群針對長者失能、衰弱及慢性疾病進行評估與介入服務之量能，預防或延緩後續失能的發生及嚴重度，加強醫療與長照服務之連結。</w:t>
      </w:r>
    </w:p>
    <w:p w:rsidR="00007F76" w:rsidRPr="007B2DB5" w:rsidRDefault="00162963" w:rsidP="00401A99">
      <w:pPr>
        <w:spacing w:line="520" w:lineRule="exact"/>
        <w:ind w:leftChars="270" w:left="1418" w:hangingChars="275" w:hanging="770"/>
        <w:jc w:val="both"/>
        <w:rPr>
          <w:rFonts w:eastAsia="標楷體"/>
          <w:sz w:val="28"/>
        </w:rPr>
      </w:pPr>
      <w:r w:rsidRPr="007B2DB5">
        <w:rPr>
          <w:rFonts w:eastAsia="標楷體"/>
          <w:sz w:val="28"/>
        </w:rPr>
        <w:t xml:space="preserve"> </w:t>
      </w:r>
      <w:r w:rsidR="00007F76" w:rsidRPr="007B2DB5">
        <w:rPr>
          <w:rFonts w:eastAsia="標楷體"/>
          <w:sz w:val="28"/>
        </w:rPr>
        <w:t>(</w:t>
      </w:r>
      <w:r w:rsidR="00007F76" w:rsidRPr="007B2DB5">
        <w:rPr>
          <w:rFonts w:eastAsia="標楷體"/>
          <w:sz w:val="28"/>
        </w:rPr>
        <w:t>十一</w:t>
      </w:r>
      <w:r w:rsidR="00007F76" w:rsidRPr="007B2DB5">
        <w:rPr>
          <w:rFonts w:eastAsia="標楷體"/>
          <w:sz w:val="28"/>
        </w:rPr>
        <w:t>)</w:t>
      </w:r>
      <w:r w:rsidR="00007F76" w:rsidRPr="007B2DB5">
        <w:rPr>
          <w:rFonts w:eastAsia="標楷體"/>
          <w:sz w:val="28"/>
        </w:rPr>
        <w:t>生產事故救濟基金：</w:t>
      </w:r>
    </w:p>
    <w:p w:rsidR="00A96174"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1.</w:t>
      </w:r>
      <w:r w:rsidR="00A96174" w:rsidRPr="007B2DB5">
        <w:rPr>
          <w:rFonts w:eastAsia="標楷體"/>
          <w:sz w:val="28"/>
          <w:szCs w:val="28"/>
        </w:rPr>
        <w:t>辦理生產事故救濟（受理申請、審議審定、給付款項、返還或追償、對救濟</w:t>
      </w:r>
      <w:r w:rsidR="00E63A25">
        <w:rPr>
          <w:rFonts w:eastAsia="標楷體" w:hint="eastAsia"/>
          <w:sz w:val="28"/>
          <w:szCs w:val="28"/>
        </w:rPr>
        <w:t>核定結果</w:t>
      </w:r>
      <w:r w:rsidR="00A96174" w:rsidRPr="007B2DB5">
        <w:rPr>
          <w:rFonts w:eastAsia="標楷體"/>
          <w:sz w:val="28"/>
          <w:szCs w:val="28"/>
        </w:rPr>
        <w:t>不服之訴願及行政訴訟等）。</w:t>
      </w:r>
    </w:p>
    <w:p w:rsidR="00A96174"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2.</w:t>
      </w:r>
      <w:r w:rsidR="00A96174" w:rsidRPr="007B2DB5">
        <w:rPr>
          <w:rFonts w:eastAsia="標楷體"/>
          <w:sz w:val="28"/>
          <w:szCs w:val="28"/>
        </w:rPr>
        <w:t>生產事故通報等風險管控機制。</w:t>
      </w:r>
    </w:p>
    <w:p w:rsidR="00A96174"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3.</w:t>
      </w:r>
      <w:r w:rsidR="00A96174" w:rsidRPr="007B2DB5">
        <w:rPr>
          <w:rFonts w:eastAsia="標楷體"/>
          <w:sz w:val="28"/>
          <w:szCs w:val="28"/>
        </w:rPr>
        <w:t>針對重大生產事故之外部查察及事故原因分析等品質提升措施。</w:t>
      </w:r>
    </w:p>
    <w:p w:rsidR="00A96174" w:rsidRPr="007B2DB5" w:rsidRDefault="00F36366" w:rsidP="004061B7">
      <w:pPr>
        <w:spacing w:line="520" w:lineRule="exact"/>
        <w:ind w:leftChars="620" w:left="1684" w:hangingChars="70" w:hanging="196"/>
        <w:jc w:val="both"/>
        <w:rPr>
          <w:rFonts w:eastAsia="標楷體"/>
          <w:sz w:val="28"/>
          <w:szCs w:val="28"/>
        </w:rPr>
      </w:pPr>
      <w:r w:rsidRPr="007B2DB5">
        <w:rPr>
          <w:rFonts w:eastAsia="標楷體"/>
          <w:sz w:val="28"/>
          <w:szCs w:val="28"/>
        </w:rPr>
        <w:t>4.</w:t>
      </w:r>
      <w:r w:rsidR="00A96174" w:rsidRPr="007B2DB5">
        <w:rPr>
          <w:rFonts w:eastAsia="標楷體"/>
          <w:sz w:val="28"/>
          <w:szCs w:val="28"/>
        </w:rPr>
        <w:t>建立生產事故資料庫、統計分析生產事故事件並公布結果。</w:t>
      </w:r>
    </w:p>
    <w:p w:rsidR="000D43E4" w:rsidRPr="007B2DB5" w:rsidRDefault="00F36366" w:rsidP="008711A7">
      <w:pPr>
        <w:spacing w:line="520" w:lineRule="exact"/>
        <w:ind w:leftChars="620" w:left="1684" w:hangingChars="70" w:hanging="196"/>
        <w:jc w:val="both"/>
        <w:rPr>
          <w:rFonts w:eastAsia="標楷體"/>
          <w:sz w:val="28"/>
          <w:szCs w:val="28"/>
        </w:rPr>
      </w:pPr>
      <w:r w:rsidRPr="007B2DB5">
        <w:rPr>
          <w:rFonts w:eastAsia="標楷體"/>
          <w:sz w:val="28"/>
          <w:szCs w:val="28"/>
        </w:rPr>
        <w:t>5.</w:t>
      </w:r>
      <w:r w:rsidR="00A96174" w:rsidRPr="007B2DB5">
        <w:rPr>
          <w:rFonts w:eastAsia="標楷體"/>
          <w:sz w:val="28"/>
          <w:szCs w:val="28"/>
        </w:rPr>
        <w:t>辦理促進生產事故關懷處理之措施。</w:t>
      </w:r>
    </w:p>
    <w:p w:rsidR="00C17211" w:rsidRPr="007B2DB5" w:rsidRDefault="00E5630A" w:rsidP="004061B7">
      <w:pPr>
        <w:pStyle w:val="ae"/>
        <w:spacing w:line="520" w:lineRule="exact"/>
        <w:ind w:leftChars="150" w:left="360"/>
        <w:rPr>
          <w:rFonts w:ascii="Times New Roman" w:hAnsi="Times New Roman"/>
          <w:b/>
          <w:szCs w:val="32"/>
        </w:rPr>
      </w:pPr>
      <w:r w:rsidRPr="007B2DB5">
        <w:rPr>
          <w:rFonts w:ascii="Times New Roman" w:hAnsi="Times New Roman"/>
          <w:b/>
          <w:szCs w:val="32"/>
        </w:rPr>
        <w:lastRenderedPageBreak/>
        <w:t>三</w:t>
      </w:r>
      <w:r w:rsidR="00C17211" w:rsidRPr="007B2DB5">
        <w:rPr>
          <w:rFonts w:ascii="Times New Roman" w:hAnsi="Times New Roman"/>
          <w:b/>
          <w:szCs w:val="32"/>
        </w:rPr>
        <w:t>、組織概況</w:t>
      </w:r>
    </w:p>
    <w:p w:rsidR="0028639C" w:rsidRPr="007B2DB5" w:rsidRDefault="00C17211" w:rsidP="00A52B70">
      <w:pPr>
        <w:spacing w:line="520" w:lineRule="exact"/>
        <w:ind w:leftChars="390" w:left="936" w:firstLineChars="200" w:firstLine="560"/>
        <w:jc w:val="both"/>
        <w:rPr>
          <w:rFonts w:eastAsia="標楷體"/>
          <w:sz w:val="28"/>
          <w:szCs w:val="28"/>
        </w:rPr>
      </w:pPr>
      <w:r w:rsidRPr="007B2DB5">
        <w:rPr>
          <w:rFonts w:eastAsia="標楷體"/>
          <w:sz w:val="28"/>
          <w:szCs w:val="28"/>
        </w:rPr>
        <w:t>本基金項下設有醫療發展基金、全民健康保險紓困基金、藥害救濟基金、</w:t>
      </w:r>
      <w:r w:rsidR="00D72D83" w:rsidRPr="007B2DB5">
        <w:rPr>
          <w:rFonts w:eastAsia="標楷體"/>
          <w:sz w:val="28"/>
          <w:szCs w:val="28"/>
        </w:rPr>
        <w:t>菸害防制及衛生保健</w:t>
      </w:r>
      <w:r w:rsidR="00B54D29" w:rsidRPr="007B2DB5">
        <w:rPr>
          <w:rFonts w:eastAsia="標楷體"/>
          <w:sz w:val="28"/>
          <w:szCs w:val="28"/>
        </w:rPr>
        <w:t>基金</w:t>
      </w:r>
      <w:r w:rsidR="0042592C" w:rsidRPr="007B2DB5">
        <w:rPr>
          <w:rFonts w:eastAsia="標楷體"/>
          <w:sz w:val="28"/>
          <w:szCs w:val="28"/>
        </w:rPr>
        <w:t>、</w:t>
      </w:r>
      <w:r w:rsidR="00D72D83" w:rsidRPr="007B2DB5">
        <w:rPr>
          <w:rFonts w:eastAsia="標楷體"/>
          <w:sz w:val="28"/>
          <w:szCs w:val="28"/>
        </w:rPr>
        <w:t>預防接種受害救濟基金</w:t>
      </w:r>
      <w:r w:rsidR="00AC3E00" w:rsidRPr="007B2DB5">
        <w:rPr>
          <w:rFonts w:eastAsia="標楷體"/>
          <w:sz w:val="28"/>
          <w:szCs w:val="28"/>
        </w:rPr>
        <w:t>、</w:t>
      </w:r>
      <w:r w:rsidR="0042592C" w:rsidRPr="007B2DB5">
        <w:rPr>
          <w:rFonts w:eastAsia="標楷體"/>
          <w:sz w:val="28"/>
          <w:szCs w:val="28"/>
        </w:rPr>
        <w:t>疫苗基金</w:t>
      </w:r>
      <w:r w:rsidR="00E72C19" w:rsidRPr="007B2DB5">
        <w:rPr>
          <w:rFonts w:eastAsia="標楷體"/>
          <w:sz w:val="28"/>
          <w:szCs w:val="28"/>
        </w:rPr>
        <w:t>、</w:t>
      </w:r>
      <w:r w:rsidR="00AC3E00" w:rsidRPr="007B2DB5">
        <w:rPr>
          <w:rFonts w:eastAsia="標楷體"/>
          <w:sz w:val="28"/>
          <w:szCs w:val="28"/>
        </w:rPr>
        <w:t>食品安全保護基金</w:t>
      </w:r>
      <w:r w:rsidR="00E72C19" w:rsidRPr="007B2DB5">
        <w:rPr>
          <w:rFonts w:eastAsia="標楷體"/>
          <w:sz w:val="28"/>
          <w:szCs w:val="28"/>
        </w:rPr>
        <w:t>、社會福利基金、家庭暴力及性侵害防治基金、長照服務發展基金暨生產事故救濟基金</w:t>
      </w:r>
      <w:r w:rsidRPr="007B2DB5">
        <w:rPr>
          <w:rFonts w:eastAsia="標楷體"/>
          <w:sz w:val="28"/>
          <w:szCs w:val="28"/>
        </w:rPr>
        <w:t>等</w:t>
      </w:r>
      <w:r w:rsidR="00E72C19" w:rsidRPr="007B2DB5">
        <w:rPr>
          <w:rFonts w:eastAsia="標楷體"/>
          <w:sz w:val="28"/>
          <w:szCs w:val="28"/>
        </w:rPr>
        <w:t>11</w:t>
      </w:r>
      <w:r w:rsidRPr="007B2DB5">
        <w:rPr>
          <w:rFonts w:eastAsia="標楷體"/>
          <w:sz w:val="28"/>
          <w:szCs w:val="28"/>
        </w:rPr>
        <w:t>個基金。本基金之構成體系如下圖：</w:t>
      </w:r>
    </w:p>
    <w:p w:rsidR="00D818A8" w:rsidRPr="007B2DB5" w:rsidRDefault="000D43E4" w:rsidP="00A52B70">
      <w:pPr>
        <w:spacing w:line="520" w:lineRule="exact"/>
        <w:ind w:leftChars="390" w:left="936" w:firstLineChars="200" w:firstLine="560"/>
        <w:jc w:val="both"/>
        <w:rPr>
          <w:rFonts w:eastAsia="標楷體"/>
          <w:sz w:val="28"/>
          <w:szCs w:val="28"/>
        </w:rPr>
      </w:pPr>
      <w:r w:rsidRPr="007B2DB5">
        <w:rPr>
          <w:rFonts w:eastAsia="標楷體"/>
          <w:noProof/>
          <w:sz w:val="28"/>
        </w:rPr>
        <mc:AlternateContent>
          <mc:Choice Requires="wpg">
            <w:drawing>
              <wp:anchor distT="0" distB="0" distL="114300" distR="114300" simplePos="0" relativeHeight="251657728" behindDoc="0" locked="0" layoutInCell="1" allowOverlap="1">
                <wp:simplePos x="0" y="0"/>
                <wp:positionH relativeFrom="column">
                  <wp:posOffset>648335</wp:posOffset>
                </wp:positionH>
                <wp:positionV relativeFrom="paragraph">
                  <wp:posOffset>156845</wp:posOffset>
                </wp:positionV>
                <wp:extent cx="5419090" cy="6226810"/>
                <wp:effectExtent l="0" t="0" r="0" b="21590"/>
                <wp:wrapNone/>
                <wp:docPr id="1"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9090" cy="6226810"/>
                          <a:chOff x="1616" y="5840"/>
                          <a:chExt cx="8534" cy="9806"/>
                        </a:xfrm>
                      </wpg:grpSpPr>
                      <wps:wsp>
                        <wps:cNvPr id="2" name="Rectangle 42"/>
                        <wps:cNvSpPr>
                          <a:spLocks noChangeArrowheads="1"/>
                        </wps:cNvSpPr>
                        <wps:spPr bwMode="auto">
                          <a:xfrm>
                            <a:off x="1616" y="5840"/>
                            <a:ext cx="2935"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08A" w:rsidRPr="00A3209E" w:rsidRDefault="003D208A" w:rsidP="0017086A">
                              <w:pPr>
                                <w:pBdr>
                                  <w:top w:val="single" w:sz="4" w:space="0" w:color="FFFFFF"/>
                                  <w:left w:val="single" w:sz="4" w:space="4" w:color="FFFFFF"/>
                                  <w:bottom w:val="single" w:sz="4" w:space="1" w:color="FFFFFF"/>
                                  <w:right w:val="single" w:sz="4" w:space="4" w:color="FFFFFF"/>
                                </w:pBdr>
                                <w:snapToGrid w:val="0"/>
                                <w:jc w:val="distribute"/>
                                <w:rPr>
                                  <w:rFonts w:eastAsia="標楷體"/>
                                  <w:spacing w:val="20"/>
                                  <w:sz w:val="32"/>
                                  <w:u w:val="single"/>
                                </w:rPr>
                              </w:pPr>
                              <w:r w:rsidRPr="00A3209E">
                                <w:rPr>
                                  <w:rFonts w:eastAsia="標楷體" w:hint="eastAsia"/>
                                  <w:spacing w:val="12"/>
                                  <w:sz w:val="32"/>
                                  <w:szCs w:val="24"/>
                                  <w:u w:val="single"/>
                                </w:rPr>
                                <w:t>附屬單位預</w:t>
                              </w:r>
                              <w:r w:rsidRPr="00A3209E">
                                <w:rPr>
                                  <w:rFonts w:eastAsia="標楷體" w:hint="eastAsia"/>
                                  <w:spacing w:val="20"/>
                                  <w:sz w:val="32"/>
                                  <w:szCs w:val="24"/>
                                  <w:u w:val="single"/>
                                </w:rPr>
                                <w:t>算</w:t>
                              </w:r>
                            </w:p>
                          </w:txbxContent>
                        </wps:txbx>
                        <wps:bodyPr rot="0" vert="horz" wrap="square" lIns="91440" tIns="45720" rIns="91440" bIns="45720" anchor="t" anchorCtr="0" upright="1">
                          <a:noAutofit/>
                        </wps:bodyPr>
                      </wps:wsp>
                      <wps:wsp>
                        <wps:cNvPr id="3" name="Rectangle 43"/>
                        <wps:cNvSpPr>
                          <a:spLocks noChangeArrowheads="1"/>
                        </wps:cNvSpPr>
                        <wps:spPr bwMode="auto">
                          <a:xfrm>
                            <a:off x="6404" y="5885"/>
                            <a:ext cx="3746"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08A" w:rsidRPr="00A3209E" w:rsidRDefault="003D208A">
                              <w:pPr>
                                <w:snapToGrid w:val="0"/>
                                <w:jc w:val="center"/>
                                <w:rPr>
                                  <w:rFonts w:eastAsia="標楷體"/>
                                  <w:sz w:val="32"/>
                                  <w:u w:val="single"/>
                                </w:rPr>
                              </w:pPr>
                              <w:r w:rsidRPr="00A3209E">
                                <w:rPr>
                                  <w:rFonts w:eastAsia="標楷體" w:hint="eastAsia"/>
                                  <w:sz w:val="32"/>
                                  <w:szCs w:val="24"/>
                                  <w:u w:val="single"/>
                                </w:rPr>
                                <w:t>附屬單位預算之分預算</w:t>
                              </w:r>
                            </w:p>
                          </w:txbxContent>
                        </wps:txbx>
                        <wps:bodyPr rot="0" vert="horz" wrap="square" lIns="91440" tIns="45720" rIns="91440" bIns="45720" anchor="t" anchorCtr="0" upright="1">
                          <a:noAutofit/>
                        </wps:bodyPr>
                      </wps:wsp>
                      <wps:wsp>
                        <wps:cNvPr id="4" name="Line 51"/>
                        <wps:cNvCnPr>
                          <a:cxnSpLocks noChangeShapeType="1"/>
                        </wps:cNvCnPr>
                        <wps:spPr bwMode="auto">
                          <a:xfrm>
                            <a:off x="5045" y="8563"/>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52"/>
                        <wps:cNvCnPr>
                          <a:cxnSpLocks noChangeShapeType="1"/>
                        </wps:cNvCnPr>
                        <wps:spPr bwMode="auto">
                          <a:xfrm>
                            <a:off x="5045" y="7721"/>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53"/>
                        <wps:cNvCnPr>
                          <a:cxnSpLocks noChangeShapeType="1"/>
                        </wps:cNvCnPr>
                        <wps:spPr bwMode="auto">
                          <a:xfrm>
                            <a:off x="5045" y="6879"/>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5"/>
                        <wps:cNvCnPr>
                          <a:cxnSpLocks noChangeShapeType="1"/>
                        </wps:cNvCnPr>
                        <wps:spPr bwMode="auto">
                          <a:xfrm>
                            <a:off x="5038" y="6857"/>
                            <a:ext cx="8" cy="84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6"/>
                        <wps:cNvCnPr>
                          <a:cxnSpLocks noChangeShapeType="1"/>
                        </wps:cNvCnPr>
                        <wps:spPr bwMode="auto">
                          <a:xfrm>
                            <a:off x="5045" y="9405"/>
                            <a:ext cx="15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45"/>
                        <wps:cNvSpPr>
                          <a:spLocks noChangeArrowheads="1"/>
                        </wps:cNvSpPr>
                        <wps:spPr bwMode="auto">
                          <a:xfrm>
                            <a:off x="6584" y="6540"/>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醫療發展基金</w:t>
                              </w:r>
                            </w:p>
                          </w:txbxContent>
                        </wps:txbx>
                        <wps:bodyPr rot="0" vert="horz" wrap="square" lIns="91440" tIns="45720" rIns="91440" bIns="45720" anchor="t" anchorCtr="0" upright="1">
                          <a:noAutofit/>
                        </wps:bodyPr>
                      </wps:wsp>
                      <wps:wsp>
                        <wps:cNvPr id="10" name="Rectangle 46"/>
                        <wps:cNvSpPr>
                          <a:spLocks noChangeArrowheads="1"/>
                        </wps:cNvSpPr>
                        <wps:spPr bwMode="auto">
                          <a:xfrm>
                            <a:off x="6584" y="7393"/>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全民健康保險紓困基金</w:t>
                              </w:r>
                            </w:p>
                          </w:txbxContent>
                        </wps:txbx>
                        <wps:bodyPr rot="0" vert="horz" wrap="square" lIns="91440" tIns="45720" rIns="91440" bIns="45720" anchor="t" anchorCtr="0" upright="1">
                          <a:noAutofit/>
                        </wps:bodyPr>
                      </wps:wsp>
                      <wps:wsp>
                        <wps:cNvPr id="11" name="Rectangle 47"/>
                        <wps:cNvSpPr>
                          <a:spLocks noChangeArrowheads="1"/>
                        </wps:cNvSpPr>
                        <wps:spPr bwMode="auto">
                          <a:xfrm>
                            <a:off x="6584" y="8247"/>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藥害救濟基金</w:t>
                              </w:r>
                            </w:p>
                          </w:txbxContent>
                        </wps:txbx>
                        <wps:bodyPr rot="0" vert="horz" wrap="square" lIns="91440" tIns="45720" rIns="91440" bIns="45720" anchor="t" anchorCtr="0" upright="1">
                          <a:noAutofit/>
                        </wps:bodyPr>
                      </wps:wsp>
                      <wps:wsp>
                        <wps:cNvPr id="12" name="Rectangle 48"/>
                        <wps:cNvSpPr>
                          <a:spLocks noChangeArrowheads="1"/>
                        </wps:cNvSpPr>
                        <wps:spPr bwMode="auto">
                          <a:xfrm>
                            <a:off x="6584" y="9101"/>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菸害防制及衛生保健基金</w:t>
                              </w:r>
                            </w:p>
                          </w:txbxContent>
                        </wps:txbx>
                        <wps:bodyPr rot="0" vert="horz" wrap="square" lIns="91440" tIns="45720" rIns="91440" bIns="45720" anchor="t" anchorCtr="0" upright="1">
                          <a:noAutofit/>
                        </wps:bodyPr>
                      </wps:wsp>
                      <wps:wsp>
                        <wps:cNvPr id="13" name="Rectangle 49"/>
                        <wps:cNvSpPr>
                          <a:spLocks noChangeArrowheads="1"/>
                        </wps:cNvSpPr>
                        <wps:spPr bwMode="auto">
                          <a:xfrm>
                            <a:off x="1716" y="10808"/>
                            <a:ext cx="283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衛生福利特別收入基金</w:t>
                              </w:r>
                            </w:p>
                          </w:txbxContent>
                        </wps:txbx>
                        <wps:bodyPr rot="0" vert="horz" wrap="square" lIns="91440" tIns="45720" rIns="91440" bIns="45720" anchor="t" anchorCtr="0" upright="1">
                          <a:noAutofit/>
                        </wps:bodyPr>
                      </wps:wsp>
                      <wps:wsp>
                        <wps:cNvPr id="14" name="Rectangle 50"/>
                        <wps:cNvSpPr>
                          <a:spLocks noChangeArrowheads="1"/>
                        </wps:cNvSpPr>
                        <wps:spPr bwMode="auto">
                          <a:xfrm>
                            <a:off x="6584" y="9955"/>
                            <a:ext cx="3345" cy="567"/>
                          </a:xfrm>
                          <a:prstGeom prst="rect">
                            <a:avLst/>
                          </a:prstGeom>
                          <a:solidFill>
                            <a:srgbClr val="FFFFFF"/>
                          </a:solidFill>
                          <a:ln w="9525">
                            <a:solidFill>
                              <a:srgbClr val="000000"/>
                            </a:solidFill>
                            <a:miter lim="800000"/>
                            <a:headEnd/>
                            <a:tailEnd/>
                          </a:ln>
                        </wps:spPr>
                        <wps:txbx>
                          <w:txbxContent>
                            <w:p w:rsidR="003D208A" w:rsidRDefault="003D208A">
                              <w:pPr>
                                <w:rPr>
                                  <w:rFonts w:eastAsia="標楷體"/>
                                </w:rPr>
                              </w:pPr>
                              <w:r>
                                <w:rPr>
                                  <w:rFonts w:eastAsia="標楷體" w:hint="eastAsia"/>
                                  <w:szCs w:val="24"/>
                                </w:rPr>
                                <w:t>預防接種受害救濟基金</w:t>
                              </w:r>
                            </w:p>
                          </w:txbxContent>
                        </wps:txbx>
                        <wps:bodyPr rot="0" vert="horz" wrap="square" lIns="91440" tIns="45720" rIns="91440" bIns="45720" anchor="t" anchorCtr="0" upright="1">
                          <a:noAutofit/>
                        </wps:bodyPr>
                      </wps:wsp>
                      <wps:wsp>
                        <wps:cNvPr id="15" name="Rectangle 70"/>
                        <wps:cNvSpPr>
                          <a:spLocks noChangeArrowheads="1"/>
                        </wps:cNvSpPr>
                        <wps:spPr bwMode="auto">
                          <a:xfrm>
                            <a:off x="6583" y="11663"/>
                            <a:ext cx="3345" cy="567"/>
                          </a:xfrm>
                          <a:prstGeom prst="rect">
                            <a:avLst/>
                          </a:prstGeom>
                          <a:solidFill>
                            <a:srgbClr val="FFFFFF"/>
                          </a:solidFill>
                          <a:ln w="9525">
                            <a:solidFill>
                              <a:srgbClr val="000000"/>
                            </a:solidFill>
                            <a:miter lim="800000"/>
                            <a:headEnd/>
                            <a:tailEnd/>
                          </a:ln>
                        </wps:spPr>
                        <wps:txbx>
                          <w:txbxContent>
                            <w:p w:rsidR="003D208A" w:rsidRDefault="003D208A" w:rsidP="000A6828">
                              <w:pPr>
                                <w:rPr>
                                  <w:rFonts w:eastAsia="標楷體"/>
                                </w:rPr>
                              </w:pPr>
                              <w:r>
                                <w:rPr>
                                  <w:rFonts w:eastAsia="標楷體" w:hint="eastAsia"/>
                                  <w:szCs w:val="24"/>
                                </w:rPr>
                                <w:t>食品安全保護基金</w:t>
                              </w:r>
                            </w:p>
                          </w:txbxContent>
                        </wps:txbx>
                        <wps:bodyPr rot="0" vert="horz" wrap="square" lIns="91440" tIns="45720" rIns="91440" bIns="45720" anchor="t" anchorCtr="0" upright="1">
                          <a:noAutofit/>
                        </wps:bodyPr>
                      </wps:wsp>
                      <wps:wsp>
                        <wps:cNvPr id="16" name="Line 72"/>
                        <wps:cNvCnPr>
                          <a:cxnSpLocks noChangeShapeType="1"/>
                        </wps:cNvCnPr>
                        <wps:spPr bwMode="auto">
                          <a:xfrm flipV="1">
                            <a:off x="4551" y="11095"/>
                            <a:ext cx="251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78"/>
                        <wps:cNvSpPr>
                          <a:spLocks noChangeArrowheads="1"/>
                        </wps:cNvSpPr>
                        <wps:spPr bwMode="auto">
                          <a:xfrm>
                            <a:off x="6585" y="10809"/>
                            <a:ext cx="3345" cy="567"/>
                          </a:xfrm>
                          <a:prstGeom prst="rect">
                            <a:avLst/>
                          </a:prstGeom>
                          <a:solidFill>
                            <a:srgbClr val="FFFFFF"/>
                          </a:solidFill>
                          <a:ln w="9525">
                            <a:solidFill>
                              <a:srgbClr val="000000"/>
                            </a:solidFill>
                            <a:miter lim="800000"/>
                            <a:headEnd/>
                            <a:tailEnd/>
                          </a:ln>
                        </wps:spPr>
                        <wps:txbx>
                          <w:txbxContent>
                            <w:p w:rsidR="003D208A" w:rsidRDefault="003D208A" w:rsidP="000A6828">
                              <w:pPr>
                                <w:rPr>
                                  <w:rFonts w:eastAsia="標楷體"/>
                                </w:rPr>
                              </w:pPr>
                              <w:r>
                                <w:rPr>
                                  <w:rFonts w:eastAsia="標楷體" w:hint="eastAsia"/>
                                  <w:szCs w:val="24"/>
                                </w:rPr>
                                <w:t>疫苗基金</w:t>
                              </w:r>
                            </w:p>
                          </w:txbxContent>
                        </wps:txbx>
                        <wps:bodyPr rot="0" vert="horz" wrap="square" lIns="91440" tIns="45720" rIns="91440" bIns="45720" anchor="t" anchorCtr="0" upright="1">
                          <a:noAutofit/>
                        </wps:bodyPr>
                      </wps:wsp>
                      <wps:wsp>
                        <wps:cNvPr id="18" name="Line 80"/>
                        <wps:cNvCnPr>
                          <a:cxnSpLocks noChangeShapeType="1"/>
                        </wps:cNvCnPr>
                        <wps:spPr bwMode="auto">
                          <a:xfrm flipV="1">
                            <a:off x="5045" y="10250"/>
                            <a:ext cx="15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81"/>
                        <wps:cNvSpPr>
                          <a:spLocks noChangeArrowheads="1"/>
                        </wps:cNvSpPr>
                        <wps:spPr bwMode="auto">
                          <a:xfrm>
                            <a:off x="6583" y="12517"/>
                            <a:ext cx="3345" cy="567"/>
                          </a:xfrm>
                          <a:prstGeom prst="rect">
                            <a:avLst/>
                          </a:prstGeom>
                          <a:solidFill>
                            <a:srgbClr val="FFFFFF"/>
                          </a:solidFill>
                          <a:ln w="9525">
                            <a:solidFill>
                              <a:srgbClr val="000000"/>
                            </a:solidFill>
                            <a:miter lim="800000"/>
                            <a:headEnd/>
                            <a:tailEnd/>
                          </a:ln>
                        </wps:spPr>
                        <wps:txbx>
                          <w:txbxContent>
                            <w:p w:rsidR="003D208A" w:rsidRDefault="003D208A" w:rsidP="00D162F3">
                              <w:pPr>
                                <w:rPr>
                                  <w:rFonts w:eastAsia="標楷體"/>
                                </w:rPr>
                              </w:pPr>
                              <w:r w:rsidRPr="00194281">
                                <w:rPr>
                                  <w:rFonts w:eastAsia="標楷體" w:hint="eastAsia"/>
                                  <w:szCs w:val="24"/>
                                </w:rPr>
                                <w:t>社會福利基金</w:t>
                              </w:r>
                            </w:p>
                          </w:txbxContent>
                        </wps:txbx>
                        <wps:bodyPr rot="0" vert="horz" wrap="square" lIns="91440" tIns="45720" rIns="91440" bIns="45720" anchor="t" anchorCtr="0" upright="1">
                          <a:noAutofit/>
                        </wps:bodyPr>
                      </wps:wsp>
                      <wps:wsp>
                        <wps:cNvPr id="20" name="Line 82"/>
                        <wps:cNvCnPr>
                          <a:cxnSpLocks noChangeShapeType="1"/>
                        </wps:cNvCnPr>
                        <wps:spPr bwMode="auto">
                          <a:xfrm flipV="1">
                            <a:off x="5045" y="11937"/>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102"/>
                        <wps:cNvSpPr>
                          <a:spLocks noChangeArrowheads="1"/>
                        </wps:cNvSpPr>
                        <wps:spPr bwMode="auto">
                          <a:xfrm>
                            <a:off x="6583" y="13371"/>
                            <a:ext cx="3345" cy="567"/>
                          </a:xfrm>
                          <a:prstGeom prst="rect">
                            <a:avLst/>
                          </a:prstGeom>
                          <a:solidFill>
                            <a:srgbClr val="FFFFFF"/>
                          </a:solidFill>
                          <a:ln w="9525">
                            <a:solidFill>
                              <a:srgbClr val="000000"/>
                            </a:solidFill>
                            <a:miter lim="800000"/>
                            <a:headEnd/>
                            <a:tailEnd/>
                          </a:ln>
                        </wps:spPr>
                        <wps:txbx>
                          <w:txbxContent>
                            <w:p w:rsidR="003D208A" w:rsidRDefault="003D208A" w:rsidP="001E7C79">
                              <w:pPr>
                                <w:rPr>
                                  <w:rFonts w:eastAsia="標楷體"/>
                                </w:rPr>
                              </w:pPr>
                              <w:r w:rsidRPr="00194281">
                                <w:rPr>
                                  <w:rFonts w:eastAsia="標楷體" w:hint="eastAsia"/>
                                  <w:szCs w:val="24"/>
                                </w:rPr>
                                <w:t>家庭暴力及性侵害防治基金</w:t>
                              </w:r>
                            </w:p>
                          </w:txbxContent>
                        </wps:txbx>
                        <wps:bodyPr rot="0" vert="horz" wrap="square" lIns="91440" tIns="45720" rIns="91440" bIns="45720" anchor="t" anchorCtr="0" upright="1">
                          <a:noAutofit/>
                        </wps:bodyPr>
                      </wps:wsp>
                      <wps:wsp>
                        <wps:cNvPr id="22" name="Rectangle 103"/>
                        <wps:cNvSpPr>
                          <a:spLocks noChangeArrowheads="1"/>
                        </wps:cNvSpPr>
                        <wps:spPr bwMode="auto">
                          <a:xfrm>
                            <a:off x="6583" y="15079"/>
                            <a:ext cx="3345" cy="567"/>
                          </a:xfrm>
                          <a:prstGeom prst="rect">
                            <a:avLst/>
                          </a:prstGeom>
                          <a:solidFill>
                            <a:srgbClr val="FFFFFF"/>
                          </a:solidFill>
                          <a:ln w="9525">
                            <a:solidFill>
                              <a:srgbClr val="000000"/>
                            </a:solidFill>
                            <a:miter lim="800000"/>
                            <a:headEnd/>
                            <a:tailEnd/>
                          </a:ln>
                        </wps:spPr>
                        <wps:txbx>
                          <w:txbxContent>
                            <w:p w:rsidR="003D208A" w:rsidRDefault="003D208A" w:rsidP="001E7C79">
                              <w:pPr>
                                <w:rPr>
                                  <w:rFonts w:eastAsia="標楷體"/>
                                </w:rPr>
                              </w:pPr>
                              <w:r w:rsidRPr="00194281">
                                <w:rPr>
                                  <w:rFonts w:eastAsia="標楷體" w:hint="eastAsia"/>
                                  <w:szCs w:val="24"/>
                                </w:rPr>
                                <w:t>生產事故救濟基金</w:t>
                              </w:r>
                            </w:p>
                          </w:txbxContent>
                        </wps:txbx>
                        <wps:bodyPr rot="0" vert="horz" wrap="square" lIns="91440" tIns="45720" rIns="91440" bIns="45720" anchor="t" anchorCtr="0" upright="1">
                          <a:noAutofit/>
                        </wps:bodyPr>
                      </wps:wsp>
                      <wps:wsp>
                        <wps:cNvPr id="23" name="Rectangle 104"/>
                        <wps:cNvSpPr>
                          <a:spLocks noChangeArrowheads="1"/>
                        </wps:cNvSpPr>
                        <wps:spPr bwMode="auto">
                          <a:xfrm>
                            <a:off x="6583" y="14225"/>
                            <a:ext cx="3345" cy="567"/>
                          </a:xfrm>
                          <a:prstGeom prst="rect">
                            <a:avLst/>
                          </a:prstGeom>
                          <a:solidFill>
                            <a:srgbClr val="FFFFFF"/>
                          </a:solidFill>
                          <a:ln w="9525">
                            <a:solidFill>
                              <a:srgbClr val="000000"/>
                            </a:solidFill>
                            <a:miter lim="800000"/>
                            <a:headEnd/>
                            <a:tailEnd/>
                          </a:ln>
                        </wps:spPr>
                        <wps:txbx>
                          <w:txbxContent>
                            <w:p w:rsidR="003D208A" w:rsidRDefault="003D208A" w:rsidP="001E7C79">
                              <w:pPr>
                                <w:rPr>
                                  <w:rFonts w:eastAsia="標楷體"/>
                                </w:rPr>
                              </w:pPr>
                              <w:r w:rsidRPr="00194281">
                                <w:rPr>
                                  <w:rFonts w:eastAsia="標楷體" w:hint="eastAsia"/>
                                  <w:szCs w:val="24"/>
                                </w:rPr>
                                <w:t>長照服務發展基金</w:t>
                              </w:r>
                            </w:p>
                          </w:txbxContent>
                        </wps:txbx>
                        <wps:bodyPr rot="0" vert="horz" wrap="square" lIns="91440" tIns="45720" rIns="91440" bIns="45720" anchor="t" anchorCtr="0" upright="1">
                          <a:noAutofit/>
                        </wps:bodyPr>
                      </wps:wsp>
                      <wps:wsp>
                        <wps:cNvPr id="24" name="Line 105"/>
                        <wps:cNvCnPr>
                          <a:cxnSpLocks noChangeShapeType="1"/>
                        </wps:cNvCnPr>
                        <wps:spPr bwMode="auto">
                          <a:xfrm flipV="1">
                            <a:off x="5045" y="12779"/>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06"/>
                        <wps:cNvCnPr>
                          <a:cxnSpLocks noChangeShapeType="1"/>
                        </wps:cNvCnPr>
                        <wps:spPr bwMode="auto">
                          <a:xfrm flipV="1">
                            <a:off x="5045" y="13621"/>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07"/>
                        <wps:cNvCnPr>
                          <a:cxnSpLocks noChangeShapeType="1"/>
                        </wps:cNvCnPr>
                        <wps:spPr bwMode="auto">
                          <a:xfrm flipV="1">
                            <a:off x="5045" y="14463"/>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08"/>
                        <wps:cNvCnPr>
                          <a:cxnSpLocks noChangeShapeType="1"/>
                        </wps:cNvCnPr>
                        <wps:spPr bwMode="auto">
                          <a:xfrm flipV="1">
                            <a:off x="5045" y="15306"/>
                            <a:ext cx="15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9" o:spid="_x0000_s1026" style="position:absolute;left:0;text-align:left;margin-left:51.05pt;margin-top:12.35pt;width:426.7pt;height:490.3pt;z-index:251657728" coordorigin="1616,5840" coordsize="8534,9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">
                <v:rect id="Rectangle 42" o:spid="_x0000_s1027" style="position:absolute;left:1616;top:5840;width:293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textbox>
                    <w:txbxContent>
                      <w:p w:rsidR="003D208A" w:rsidRPr="00A3209E" w:rsidRDefault="003D208A" w:rsidP="0017086A">
                        <w:pPr>
                          <w:pBdr>
                            <w:top w:val="single" w:sz="4" w:space="0" w:color="FFFFFF"/>
                            <w:left w:val="single" w:sz="4" w:space="4" w:color="FFFFFF"/>
                            <w:bottom w:val="single" w:sz="4" w:space="1" w:color="FFFFFF"/>
                            <w:right w:val="single" w:sz="4" w:space="4" w:color="FFFFFF"/>
                          </w:pBdr>
                          <w:snapToGrid w:val="0"/>
                          <w:jc w:val="distribute"/>
                          <w:rPr>
                            <w:rFonts w:eastAsia="標楷體"/>
                            <w:spacing w:val="20"/>
                            <w:sz w:val="32"/>
                            <w:u w:val="single"/>
                          </w:rPr>
                        </w:pPr>
                        <w:r w:rsidRPr="00A3209E">
                          <w:rPr>
                            <w:rFonts w:eastAsia="標楷體" w:hint="eastAsia"/>
                            <w:spacing w:val="12"/>
                            <w:sz w:val="32"/>
                            <w:szCs w:val="24"/>
                            <w:u w:val="single"/>
                          </w:rPr>
                          <w:t>附屬單位預</w:t>
                        </w:r>
                        <w:r w:rsidRPr="00A3209E">
                          <w:rPr>
                            <w:rFonts w:eastAsia="標楷體" w:hint="eastAsia"/>
                            <w:spacing w:val="20"/>
                            <w:sz w:val="32"/>
                            <w:szCs w:val="24"/>
                            <w:u w:val="single"/>
                          </w:rPr>
                          <w:t>算</w:t>
                        </w:r>
                      </w:p>
                    </w:txbxContent>
                  </v:textbox>
                </v:rect>
                <v:rect id="Rectangle 43" o:spid="_x0000_s1028" style="position:absolute;left:6404;top:5885;width:3746;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textbox>
                    <w:txbxContent>
                      <w:p w:rsidR="003D208A" w:rsidRPr="00A3209E" w:rsidRDefault="003D208A">
                        <w:pPr>
                          <w:snapToGrid w:val="0"/>
                          <w:jc w:val="center"/>
                          <w:rPr>
                            <w:rFonts w:eastAsia="標楷體"/>
                            <w:sz w:val="32"/>
                            <w:u w:val="single"/>
                          </w:rPr>
                        </w:pPr>
                        <w:r w:rsidRPr="00A3209E">
                          <w:rPr>
                            <w:rFonts w:eastAsia="標楷體" w:hint="eastAsia"/>
                            <w:sz w:val="32"/>
                            <w:szCs w:val="24"/>
                            <w:u w:val="single"/>
                          </w:rPr>
                          <w:t>附屬單位預算之分預算</w:t>
                        </w:r>
                      </w:p>
                    </w:txbxContent>
                  </v:textbox>
                </v:rect>
                <v:line id="Line 51" o:spid="_x0000_s1029" style="position:absolute;visibility:visible;mso-wrap-style:square" from="5045,8563" to="6576,8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52" o:spid="_x0000_s1030" style="position:absolute;visibility:visible;mso-wrap-style:square" from="5045,7721" to="6576,7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53" o:spid="_x0000_s1031" style="position:absolute;visibility:visible;mso-wrap-style:square" from="5045,6879" to="6576,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55" o:spid="_x0000_s1032" style="position:absolute;visibility:visible;mso-wrap-style:square" from="5038,6857" to="5046,15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56" o:spid="_x0000_s1033" style="position:absolute;visibility:visible;mso-wrap-style:square" from="5045,9405" to="6576,9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rect id="Rectangle 45" o:spid="_x0000_s1034" style="position:absolute;left:6584;top:6540;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3D208A" w:rsidRDefault="003D208A">
                        <w:pPr>
                          <w:rPr>
                            <w:rFonts w:eastAsia="標楷體"/>
                          </w:rPr>
                        </w:pPr>
                        <w:r>
                          <w:rPr>
                            <w:rFonts w:eastAsia="標楷體" w:hint="eastAsia"/>
                            <w:szCs w:val="24"/>
                          </w:rPr>
                          <w:t>醫療發展基金</w:t>
                        </w:r>
                      </w:p>
                    </w:txbxContent>
                  </v:textbox>
                </v:rect>
                <v:rect id="Rectangle 46" o:spid="_x0000_s1035" style="position:absolute;left:6584;top:7393;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3D208A" w:rsidRDefault="003D208A">
                        <w:pPr>
                          <w:rPr>
                            <w:rFonts w:eastAsia="標楷體"/>
                          </w:rPr>
                        </w:pPr>
                        <w:r>
                          <w:rPr>
                            <w:rFonts w:eastAsia="標楷體" w:hint="eastAsia"/>
                            <w:szCs w:val="24"/>
                          </w:rPr>
                          <w:t>全民健康保險紓困基金</w:t>
                        </w:r>
                      </w:p>
                    </w:txbxContent>
                  </v:textbox>
                </v:rect>
                <v:rect id="Rectangle 47" o:spid="_x0000_s1036" style="position:absolute;left:6584;top:8247;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3D208A" w:rsidRDefault="003D208A">
                        <w:pPr>
                          <w:rPr>
                            <w:rFonts w:eastAsia="標楷體"/>
                          </w:rPr>
                        </w:pPr>
                        <w:r>
                          <w:rPr>
                            <w:rFonts w:eastAsia="標楷體" w:hint="eastAsia"/>
                            <w:szCs w:val="24"/>
                          </w:rPr>
                          <w:t>藥害救濟基金</w:t>
                        </w:r>
                      </w:p>
                    </w:txbxContent>
                  </v:textbox>
                </v:rect>
                <v:rect id="Rectangle 48" o:spid="_x0000_s1037" style="position:absolute;left:6584;top:9101;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3D208A" w:rsidRDefault="003D208A">
                        <w:pPr>
                          <w:rPr>
                            <w:rFonts w:eastAsia="標楷體"/>
                          </w:rPr>
                        </w:pPr>
                        <w:proofErr w:type="gramStart"/>
                        <w:r>
                          <w:rPr>
                            <w:rFonts w:eastAsia="標楷體" w:hint="eastAsia"/>
                            <w:szCs w:val="24"/>
                          </w:rPr>
                          <w:t>菸</w:t>
                        </w:r>
                        <w:proofErr w:type="gramEnd"/>
                        <w:r>
                          <w:rPr>
                            <w:rFonts w:eastAsia="標楷體" w:hint="eastAsia"/>
                            <w:szCs w:val="24"/>
                          </w:rPr>
                          <w:t>害防制及衛生保健基金</w:t>
                        </w:r>
                      </w:p>
                    </w:txbxContent>
                  </v:textbox>
                </v:rect>
                <v:rect id="Rectangle 49" o:spid="_x0000_s1038" style="position:absolute;left:1716;top:10808;width:283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3D208A" w:rsidRDefault="003D208A">
                        <w:pPr>
                          <w:rPr>
                            <w:rFonts w:eastAsia="標楷體"/>
                          </w:rPr>
                        </w:pPr>
                        <w:r>
                          <w:rPr>
                            <w:rFonts w:eastAsia="標楷體" w:hint="eastAsia"/>
                            <w:szCs w:val="24"/>
                          </w:rPr>
                          <w:t>衛生福利特別收入基金</w:t>
                        </w:r>
                      </w:p>
                    </w:txbxContent>
                  </v:textbox>
                </v:rect>
                <v:rect id="Rectangle 50" o:spid="_x0000_s1039" style="position:absolute;left:6584;top:9955;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3D208A" w:rsidRDefault="003D208A">
                        <w:pPr>
                          <w:rPr>
                            <w:rFonts w:eastAsia="標楷體"/>
                          </w:rPr>
                        </w:pPr>
                        <w:r>
                          <w:rPr>
                            <w:rFonts w:eastAsia="標楷體" w:hint="eastAsia"/>
                            <w:szCs w:val="24"/>
                          </w:rPr>
                          <w:t>預防接種受害救濟基金</w:t>
                        </w:r>
                      </w:p>
                    </w:txbxContent>
                  </v:textbox>
                </v:rect>
                <v:rect id="Rectangle 70" o:spid="_x0000_s1040" style="position:absolute;left:6583;top:11663;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3D208A" w:rsidRDefault="003D208A" w:rsidP="000A6828">
                        <w:pPr>
                          <w:rPr>
                            <w:rFonts w:eastAsia="標楷體"/>
                          </w:rPr>
                        </w:pPr>
                        <w:r>
                          <w:rPr>
                            <w:rFonts w:eastAsia="標楷體" w:hint="eastAsia"/>
                            <w:szCs w:val="24"/>
                          </w:rPr>
                          <w:t>食品安全保護基金</w:t>
                        </w:r>
                      </w:p>
                    </w:txbxContent>
                  </v:textbox>
                </v:rect>
                <v:line id="Line 72" o:spid="_x0000_s1041" style="position:absolute;flip:y;visibility:visible;mso-wrap-style:square" from="4551,11095" to="7069,11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jMMAAADbAAAADwAAAGRycy9kb3ducmV2LnhtbERPTWsCMRC9C/6HMIVeRLMtRXRrFCkI&#10;PXipyoq36Wa6WXYzWZOo23/fFARv83ifs1j1thVX8qF2rOBlkoEgLp2uuVJw2G/GMxAhImtsHZOC&#10;XwqwWg4HC8y1u/EXXXexEimEQ44KTIxdLmUoDVkME9cRJ+7HeYsxQV9J7fGWwm0rX7NsKi3WnBoM&#10;dvRhqGx2F6tAzrajs19/vzVFczzOTVEW3Wmr1PNTv34HEamPD/Hd/anT/Cn8/5IO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mH4zDAAAA2wAAAA8AAAAAAAAAAAAA&#10;AAAAoQIAAGRycy9kb3ducmV2LnhtbFBLBQYAAAAABAAEAPkAAACRAwAAAAA=&#10;"/>
                <v:rect id="Rectangle 78" o:spid="_x0000_s1042" style="position:absolute;left:6585;top:10809;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3D208A" w:rsidRDefault="003D208A" w:rsidP="000A6828">
                        <w:pPr>
                          <w:rPr>
                            <w:rFonts w:eastAsia="標楷體"/>
                          </w:rPr>
                        </w:pPr>
                        <w:r>
                          <w:rPr>
                            <w:rFonts w:eastAsia="標楷體" w:hint="eastAsia"/>
                            <w:szCs w:val="24"/>
                          </w:rPr>
                          <w:t>疫苗基金</w:t>
                        </w:r>
                      </w:p>
                    </w:txbxContent>
                  </v:textbox>
                </v:rect>
                <v:line id="Line 80" o:spid="_x0000_s1043" style="position:absolute;flip:y;visibility:visible;mso-wrap-style:square" from="5045,10250" to="6576,10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rect id="Rectangle 81" o:spid="_x0000_s1044" style="position:absolute;left:6583;top:12517;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3D208A" w:rsidRDefault="003D208A" w:rsidP="00D162F3">
                        <w:pPr>
                          <w:rPr>
                            <w:rFonts w:eastAsia="標楷體"/>
                          </w:rPr>
                        </w:pPr>
                        <w:r w:rsidRPr="00194281">
                          <w:rPr>
                            <w:rFonts w:eastAsia="標楷體" w:hint="eastAsia"/>
                            <w:szCs w:val="24"/>
                          </w:rPr>
                          <w:t>社會福利基金</w:t>
                        </w:r>
                      </w:p>
                    </w:txbxContent>
                  </v:textbox>
                </v:rect>
                <v:line id="Line 82" o:spid="_x0000_s1045" style="position:absolute;flip:y;visibility:visible;mso-wrap-style:square" from="5045,11937" to="6576,11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rect id="Rectangle 102" o:spid="_x0000_s1046" style="position:absolute;left:6583;top:13371;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3D208A" w:rsidRDefault="003D208A" w:rsidP="001E7C79">
                        <w:pPr>
                          <w:rPr>
                            <w:rFonts w:eastAsia="標楷體"/>
                          </w:rPr>
                        </w:pPr>
                        <w:r w:rsidRPr="00194281">
                          <w:rPr>
                            <w:rFonts w:eastAsia="標楷體" w:hint="eastAsia"/>
                            <w:szCs w:val="24"/>
                          </w:rPr>
                          <w:t>家庭暴力及性侵害防治基金</w:t>
                        </w:r>
                      </w:p>
                    </w:txbxContent>
                  </v:textbox>
                </v:rect>
                <v:rect id="Rectangle 103" o:spid="_x0000_s1047" style="position:absolute;left:6583;top:15079;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3D208A" w:rsidRDefault="003D208A" w:rsidP="001E7C79">
                        <w:pPr>
                          <w:rPr>
                            <w:rFonts w:eastAsia="標楷體"/>
                          </w:rPr>
                        </w:pPr>
                        <w:r w:rsidRPr="00194281">
                          <w:rPr>
                            <w:rFonts w:eastAsia="標楷體" w:hint="eastAsia"/>
                            <w:szCs w:val="24"/>
                          </w:rPr>
                          <w:t>生產事故救濟基金</w:t>
                        </w:r>
                      </w:p>
                    </w:txbxContent>
                  </v:textbox>
                </v:rect>
                <v:rect id="Rectangle 104" o:spid="_x0000_s1048" style="position:absolute;left:6583;top:14225;width:334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3D208A" w:rsidRDefault="003D208A" w:rsidP="001E7C79">
                        <w:pPr>
                          <w:rPr>
                            <w:rFonts w:eastAsia="標楷體"/>
                          </w:rPr>
                        </w:pPr>
                        <w:r w:rsidRPr="00194281">
                          <w:rPr>
                            <w:rFonts w:eastAsia="標楷體" w:hint="eastAsia"/>
                            <w:szCs w:val="24"/>
                          </w:rPr>
                          <w:t>長照服務發展基金</w:t>
                        </w:r>
                      </w:p>
                    </w:txbxContent>
                  </v:textbox>
                </v:rect>
                <v:line id="Line 105" o:spid="_x0000_s1049" style="position:absolute;flip:y;visibility:visible;mso-wrap-style:square" from="5045,12779" to="6576,12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Tu3cUAAADbAAAADwAAAAAAAAAA&#10;AAAAAAChAgAAZHJzL2Rvd25yZXYueG1sUEsFBgAAAAAEAAQA+QAAAJMDAAAAAA==&#10;"/>
                <v:line id="Line 106" o:spid="_x0000_s1050" style="position:absolute;flip:y;visibility:visible;mso-wrap-style:square" from="5045,13621" to="6576,13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line id="Line 107" o:spid="_x0000_s1051" style="position:absolute;flip:y;visibility:visible;mso-wrap-style:square" from="5045,14463" to="6576,14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line id="Line 108" o:spid="_x0000_s1052" style="position:absolute;flip:y;visibility:visible;mso-wrap-style:square" from="5045,15306" to="6576,15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group>
            </w:pict>
          </mc:Fallback>
        </mc:AlternateContent>
      </w: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spacing w:line="520" w:lineRule="exact"/>
        <w:ind w:leftChars="100" w:left="240" w:rightChars="88" w:right="211" w:firstLine="238"/>
        <w:jc w:val="both"/>
        <w:rPr>
          <w:rFonts w:eastAsia="標楷體"/>
          <w:b/>
        </w:rPr>
      </w:pPr>
    </w:p>
    <w:p w:rsidR="00C17211" w:rsidRPr="007B2DB5" w:rsidRDefault="00C17211" w:rsidP="004061B7">
      <w:pPr>
        <w:pStyle w:val="ae"/>
        <w:spacing w:line="520" w:lineRule="exact"/>
        <w:ind w:left="454"/>
        <w:rPr>
          <w:rFonts w:ascii="Times New Roman" w:hAnsi="Times New Roman"/>
          <w:sz w:val="32"/>
        </w:rPr>
      </w:pPr>
    </w:p>
    <w:p w:rsidR="00B66D67" w:rsidRPr="007B2DB5" w:rsidRDefault="00B66D67" w:rsidP="004061B7">
      <w:pPr>
        <w:pStyle w:val="ae"/>
        <w:spacing w:line="520" w:lineRule="exact"/>
        <w:ind w:left="454"/>
        <w:rPr>
          <w:rFonts w:ascii="Times New Roman" w:hAnsi="Times New Roman"/>
          <w:b/>
          <w:sz w:val="32"/>
        </w:rPr>
      </w:pPr>
    </w:p>
    <w:p w:rsidR="00B66D67" w:rsidRPr="007B2DB5" w:rsidRDefault="00B66D67" w:rsidP="004061B7">
      <w:pPr>
        <w:pStyle w:val="ae"/>
        <w:spacing w:line="520" w:lineRule="exact"/>
        <w:ind w:left="454"/>
        <w:rPr>
          <w:rFonts w:ascii="Times New Roman" w:hAnsi="Times New Roman"/>
          <w:b/>
          <w:sz w:val="32"/>
        </w:rPr>
      </w:pPr>
    </w:p>
    <w:p w:rsidR="000A6828" w:rsidRPr="007B2DB5" w:rsidRDefault="000A6828" w:rsidP="004061B7">
      <w:pPr>
        <w:pStyle w:val="ae"/>
        <w:spacing w:line="520" w:lineRule="exact"/>
        <w:ind w:left="454"/>
        <w:rPr>
          <w:rFonts w:ascii="Times New Roman" w:hAnsi="Times New Roman"/>
          <w:b/>
          <w:sz w:val="32"/>
        </w:rPr>
      </w:pPr>
    </w:p>
    <w:p w:rsidR="00D162F3" w:rsidRPr="007B2DB5" w:rsidRDefault="00D162F3" w:rsidP="004061B7">
      <w:pPr>
        <w:pStyle w:val="ae"/>
        <w:spacing w:line="520" w:lineRule="exact"/>
        <w:ind w:left="454"/>
        <w:rPr>
          <w:rFonts w:ascii="Times New Roman" w:hAnsi="Times New Roman"/>
          <w:b/>
          <w:sz w:val="32"/>
        </w:rPr>
      </w:pPr>
    </w:p>
    <w:p w:rsidR="00D162F3" w:rsidRPr="007B2DB5" w:rsidRDefault="00D162F3" w:rsidP="004061B7">
      <w:pPr>
        <w:pStyle w:val="ae"/>
        <w:spacing w:line="520" w:lineRule="exact"/>
        <w:ind w:left="454"/>
        <w:rPr>
          <w:rFonts w:ascii="Times New Roman" w:hAnsi="Times New Roman"/>
          <w:b/>
          <w:sz w:val="32"/>
        </w:rPr>
      </w:pPr>
    </w:p>
    <w:p w:rsidR="001E7C79" w:rsidRPr="007B2DB5" w:rsidRDefault="001E7C79" w:rsidP="004061B7">
      <w:pPr>
        <w:pStyle w:val="ae"/>
        <w:spacing w:line="520" w:lineRule="exact"/>
        <w:ind w:left="454"/>
        <w:rPr>
          <w:rFonts w:ascii="Times New Roman" w:hAnsi="Times New Roman"/>
          <w:b/>
          <w:sz w:val="32"/>
        </w:rPr>
      </w:pPr>
    </w:p>
    <w:p w:rsidR="001E7C79" w:rsidRPr="007B2DB5" w:rsidRDefault="001E7C79" w:rsidP="004061B7">
      <w:pPr>
        <w:pStyle w:val="ae"/>
        <w:spacing w:line="520" w:lineRule="exact"/>
        <w:ind w:left="454"/>
        <w:rPr>
          <w:rFonts w:ascii="Times New Roman" w:hAnsi="Times New Roman"/>
          <w:b/>
          <w:sz w:val="32"/>
        </w:rPr>
      </w:pPr>
    </w:p>
    <w:p w:rsidR="001F269F" w:rsidRPr="007B2DB5" w:rsidRDefault="001F269F" w:rsidP="004061B7">
      <w:pPr>
        <w:pStyle w:val="ae"/>
        <w:spacing w:line="520" w:lineRule="exact"/>
        <w:ind w:left="454"/>
        <w:rPr>
          <w:rFonts w:ascii="Times New Roman" w:hAnsi="Times New Roman"/>
          <w:b/>
          <w:sz w:val="32"/>
        </w:rPr>
      </w:pPr>
    </w:p>
    <w:p w:rsidR="00D162F3" w:rsidRPr="007B2DB5" w:rsidRDefault="00D162F3" w:rsidP="004061B7">
      <w:pPr>
        <w:pStyle w:val="ae"/>
        <w:spacing w:line="520" w:lineRule="exact"/>
        <w:ind w:left="454"/>
        <w:rPr>
          <w:rFonts w:ascii="Times New Roman" w:hAnsi="Times New Roman"/>
          <w:b/>
          <w:sz w:val="32"/>
        </w:rPr>
      </w:pPr>
    </w:p>
    <w:p w:rsidR="00A52B70" w:rsidRPr="007B2DB5" w:rsidRDefault="00A52B70" w:rsidP="004061B7">
      <w:pPr>
        <w:pStyle w:val="ae"/>
        <w:spacing w:line="520" w:lineRule="exact"/>
        <w:ind w:left="454"/>
        <w:rPr>
          <w:rFonts w:ascii="Times New Roman" w:hAnsi="Times New Roman"/>
          <w:b/>
          <w:sz w:val="32"/>
        </w:rPr>
      </w:pPr>
    </w:p>
    <w:p w:rsidR="00C17211" w:rsidRPr="007B2DB5" w:rsidRDefault="00E5630A" w:rsidP="008D77CA">
      <w:pPr>
        <w:pStyle w:val="ae"/>
        <w:spacing w:line="520" w:lineRule="exact"/>
        <w:ind w:leftChars="150" w:left="360"/>
        <w:rPr>
          <w:rFonts w:ascii="Times New Roman" w:hAnsi="Times New Roman"/>
          <w:b/>
          <w:szCs w:val="32"/>
        </w:rPr>
      </w:pPr>
      <w:r w:rsidRPr="007B2DB5">
        <w:rPr>
          <w:rFonts w:ascii="Times New Roman" w:hAnsi="Times New Roman"/>
          <w:b/>
          <w:szCs w:val="32"/>
        </w:rPr>
        <w:lastRenderedPageBreak/>
        <w:t>四</w:t>
      </w:r>
      <w:r w:rsidR="00C17211" w:rsidRPr="007B2DB5">
        <w:rPr>
          <w:rFonts w:ascii="Times New Roman" w:hAnsi="Times New Roman"/>
          <w:b/>
          <w:szCs w:val="32"/>
        </w:rPr>
        <w:t>、基金歸類及屬性</w:t>
      </w:r>
    </w:p>
    <w:p w:rsidR="0028639C" w:rsidRPr="007B2DB5" w:rsidRDefault="00C17211" w:rsidP="004061B7">
      <w:pPr>
        <w:spacing w:line="520" w:lineRule="exact"/>
        <w:ind w:leftChars="390" w:left="936" w:firstLineChars="200" w:firstLine="560"/>
        <w:jc w:val="both"/>
        <w:rPr>
          <w:rFonts w:eastAsia="標楷體"/>
          <w:b/>
          <w:sz w:val="32"/>
        </w:rPr>
      </w:pPr>
      <w:r w:rsidRPr="007B2DB5">
        <w:rPr>
          <w:rFonts w:eastAsia="標楷體"/>
          <w:sz w:val="28"/>
          <w:szCs w:val="28"/>
        </w:rPr>
        <w:t>本基金係預算法第</w:t>
      </w:r>
      <w:r w:rsidRPr="007B2DB5">
        <w:rPr>
          <w:rFonts w:eastAsia="標楷體"/>
          <w:sz w:val="28"/>
          <w:szCs w:val="28"/>
        </w:rPr>
        <w:t>4</w:t>
      </w:r>
      <w:r w:rsidRPr="007B2DB5">
        <w:rPr>
          <w:rFonts w:eastAsia="標楷體"/>
          <w:sz w:val="28"/>
          <w:szCs w:val="28"/>
        </w:rPr>
        <w:t>條第</w:t>
      </w:r>
      <w:r w:rsidRPr="007B2DB5">
        <w:rPr>
          <w:rFonts w:eastAsia="標楷體"/>
          <w:sz w:val="28"/>
          <w:szCs w:val="28"/>
        </w:rPr>
        <w:t>1</w:t>
      </w:r>
      <w:r w:rsidRPr="007B2DB5">
        <w:rPr>
          <w:rFonts w:eastAsia="標楷體"/>
          <w:sz w:val="28"/>
          <w:szCs w:val="28"/>
        </w:rPr>
        <w:t>項第</w:t>
      </w:r>
      <w:r w:rsidRPr="007B2DB5">
        <w:rPr>
          <w:rFonts w:eastAsia="標楷體"/>
          <w:sz w:val="28"/>
          <w:szCs w:val="28"/>
        </w:rPr>
        <w:t>2</w:t>
      </w:r>
      <w:r w:rsidRPr="007B2DB5">
        <w:rPr>
          <w:rFonts w:eastAsia="標楷體"/>
          <w:sz w:val="28"/>
          <w:szCs w:val="28"/>
        </w:rPr>
        <w:t>款所定之特定收入來源，供特殊用途之特別收入基金，並編製附屬單位預算。</w:t>
      </w:r>
    </w:p>
    <w:p w:rsidR="00B12FCA" w:rsidRPr="007B2DB5" w:rsidRDefault="00994D52" w:rsidP="004061B7">
      <w:pPr>
        <w:pStyle w:val="ae"/>
        <w:autoSpaceDN w:val="0"/>
        <w:spacing w:before="360" w:line="520" w:lineRule="exact"/>
        <w:outlineLvl w:val="0"/>
        <w:rPr>
          <w:rFonts w:ascii="Times New Roman" w:hAnsi="Times New Roman"/>
          <w:b/>
          <w:sz w:val="32"/>
        </w:rPr>
      </w:pPr>
      <w:r w:rsidRPr="007B2DB5">
        <w:rPr>
          <w:rFonts w:ascii="Times New Roman" w:hAnsi="Times New Roman"/>
          <w:b/>
          <w:sz w:val="32"/>
        </w:rPr>
        <w:t>貳</w:t>
      </w:r>
      <w:r w:rsidR="00B12FCA" w:rsidRPr="007B2DB5">
        <w:rPr>
          <w:rFonts w:ascii="Times New Roman" w:hAnsi="Times New Roman"/>
          <w:b/>
          <w:sz w:val="32"/>
        </w:rPr>
        <w:t>、業務計畫：</w:t>
      </w:r>
    </w:p>
    <w:p w:rsidR="00B12FCA" w:rsidRPr="007B2DB5" w:rsidRDefault="00B12FCA" w:rsidP="004061B7">
      <w:pPr>
        <w:pStyle w:val="ae"/>
        <w:spacing w:line="520" w:lineRule="exact"/>
        <w:ind w:leftChars="150" w:left="360"/>
        <w:rPr>
          <w:rFonts w:ascii="Times New Roman" w:hAnsi="Times New Roman"/>
          <w:b/>
          <w:szCs w:val="32"/>
        </w:rPr>
      </w:pPr>
      <w:r w:rsidRPr="007B2DB5">
        <w:rPr>
          <w:rFonts w:ascii="Times New Roman" w:hAnsi="Times New Roman"/>
          <w:b/>
          <w:szCs w:val="32"/>
        </w:rPr>
        <w:t>一、基金來源</w:t>
      </w:r>
    </w:p>
    <w:p w:rsidR="00A02B87" w:rsidRPr="007B2DB5" w:rsidRDefault="00C71954"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一</w:t>
      </w:r>
      <w:r w:rsidRPr="007B2DB5">
        <w:rPr>
          <w:rFonts w:eastAsia="標楷體"/>
          <w:sz w:val="28"/>
        </w:rPr>
        <w:t>)</w:t>
      </w:r>
      <w:r w:rsidR="00A02B87" w:rsidRPr="007B2DB5">
        <w:rPr>
          <w:rFonts w:eastAsia="標楷體"/>
          <w:sz w:val="28"/>
        </w:rPr>
        <w:t>違規罰款收入計畫－</w:t>
      </w:r>
      <w:r w:rsidR="00145D96" w:rsidRPr="007B2DB5">
        <w:rPr>
          <w:rFonts w:eastAsia="標楷體"/>
          <w:sz w:val="28"/>
        </w:rPr>
        <w:t>係違反食品安全衛生管理法之罰金、罰鍰及沒收之現金或變賣所得暨依行政罰法規定追繳之不當利得；暨違反家庭暴力防治法之罰鍰收入，預計收入</w:t>
      </w:r>
      <w:r w:rsidR="00145D96" w:rsidRPr="007B2DB5">
        <w:rPr>
          <w:rFonts w:eastAsia="標楷體"/>
          <w:sz w:val="28"/>
        </w:rPr>
        <w:t>1,</w:t>
      </w:r>
      <w:r w:rsidR="00B954A2" w:rsidRPr="007B2DB5">
        <w:rPr>
          <w:rFonts w:eastAsia="標楷體"/>
          <w:sz w:val="28"/>
        </w:rPr>
        <w:t>9</w:t>
      </w:r>
      <w:r w:rsidR="00145D96" w:rsidRPr="007B2DB5">
        <w:rPr>
          <w:rFonts w:eastAsia="標楷體"/>
          <w:sz w:val="28"/>
        </w:rPr>
        <w:t>02</w:t>
      </w:r>
      <w:r w:rsidR="00145D96" w:rsidRPr="007B2DB5">
        <w:rPr>
          <w:rFonts w:eastAsia="標楷體"/>
          <w:sz w:val="28"/>
        </w:rPr>
        <w:t>萬元，較上年度預算數增加</w:t>
      </w:r>
      <w:r w:rsidR="00B954A2" w:rsidRPr="007B2DB5">
        <w:rPr>
          <w:rFonts w:eastAsia="標楷體"/>
          <w:sz w:val="28"/>
        </w:rPr>
        <w:t>3</w:t>
      </w:r>
      <w:r w:rsidR="00145D96" w:rsidRPr="007B2DB5">
        <w:rPr>
          <w:rFonts w:eastAsia="標楷體"/>
          <w:sz w:val="28"/>
        </w:rPr>
        <w:t>00</w:t>
      </w:r>
      <w:r w:rsidR="00145D96" w:rsidRPr="007B2DB5">
        <w:rPr>
          <w:rFonts w:eastAsia="標楷體"/>
          <w:sz w:val="28"/>
        </w:rPr>
        <w:t>萬元，主要係食品安全保護基金</w:t>
      </w:r>
      <w:r w:rsidR="00EE0FC0" w:rsidRPr="007B2DB5">
        <w:rPr>
          <w:rFonts w:eastAsia="標楷體"/>
          <w:sz w:val="28"/>
        </w:rPr>
        <w:t>預計</w:t>
      </w:r>
      <w:r w:rsidR="00145D96" w:rsidRPr="007B2DB5">
        <w:rPr>
          <w:rFonts w:eastAsia="標楷體"/>
          <w:sz w:val="28"/>
        </w:rPr>
        <w:t>罰款收入增加所致。</w:t>
      </w:r>
    </w:p>
    <w:p w:rsidR="00A02B87" w:rsidRPr="007B2DB5" w:rsidRDefault="007647D0"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00A02B87" w:rsidRPr="007B2DB5">
        <w:rPr>
          <w:rFonts w:eastAsia="標楷體"/>
          <w:sz w:val="28"/>
        </w:rPr>
        <w:t>醫療衛生救濟提撥收入計畫－</w:t>
      </w:r>
      <w:r w:rsidR="003C3139" w:rsidRPr="007B2DB5">
        <w:rPr>
          <w:rFonts w:eastAsia="標楷體"/>
          <w:sz w:val="28"/>
        </w:rPr>
        <w:t>係依藥害救濟法向藥廠徵收之徵收</w:t>
      </w:r>
      <w:r w:rsidR="003C3139" w:rsidRPr="007B2DB5">
        <w:rPr>
          <w:rFonts w:eastAsia="標楷體"/>
          <w:sz w:val="28"/>
          <w:szCs w:val="28"/>
        </w:rPr>
        <w:t>金</w:t>
      </w:r>
      <w:r w:rsidR="00145D96" w:rsidRPr="007B2DB5">
        <w:rPr>
          <w:rFonts w:eastAsia="標楷體"/>
          <w:sz w:val="28"/>
        </w:rPr>
        <w:t>；暨依傳染病防治法第</w:t>
      </w:r>
      <w:r w:rsidR="00145D96" w:rsidRPr="007B2DB5">
        <w:rPr>
          <w:rFonts w:eastAsia="標楷體"/>
          <w:sz w:val="28"/>
        </w:rPr>
        <w:t>30</w:t>
      </w:r>
      <w:r w:rsidR="00145D96" w:rsidRPr="007B2DB5">
        <w:rPr>
          <w:rFonts w:eastAsia="標楷體"/>
          <w:sz w:val="28"/>
        </w:rPr>
        <w:t>條第</w:t>
      </w:r>
      <w:r w:rsidR="00145D96" w:rsidRPr="007B2DB5">
        <w:rPr>
          <w:rFonts w:eastAsia="標楷體"/>
          <w:sz w:val="28"/>
        </w:rPr>
        <w:t>3</w:t>
      </w:r>
      <w:r w:rsidR="00145D96" w:rsidRPr="007B2DB5">
        <w:rPr>
          <w:rFonts w:eastAsia="標楷體"/>
          <w:sz w:val="28"/>
        </w:rPr>
        <w:t>項規定，中央主管機關應於疫苗檢驗合格時，徵收一定金額充作預防接種受害救濟基金，預計收入</w:t>
      </w:r>
      <w:r w:rsidR="00B954A2" w:rsidRPr="007B2DB5">
        <w:rPr>
          <w:rFonts w:eastAsia="標楷體"/>
          <w:sz w:val="28"/>
        </w:rPr>
        <w:t>1</w:t>
      </w:r>
      <w:r w:rsidR="00B954A2" w:rsidRPr="007B2DB5">
        <w:rPr>
          <w:rFonts w:eastAsia="標楷體"/>
          <w:sz w:val="28"/>
        </w:rPr>
        <w:t>億</w:t>
      </w:r>
      <w:r w:rsidR="00B954A2" w:rsidRPr="007B2DB5">
        <w:rPr>
          <w:rFonts w:eastAsia="標楷體"/>
          <w:sz w:val="28"/>
        </w:rPr>
        <w:t>0</w:t>
      </w:r>
      <w:r w:rsidR="00145D96" w:rsidRPr="007B2DB5">
        <w:rPr>
          <w:rFonts w:eastAsia="標楷體"/>
          <w:sz w:val="28"/>
        </w:rPr>
        <w:t>,</w:t>
      </w:r>
      <w:r w:rsidR="00B954A2" w:rsidRPr="007B2DB5">
        <w:rPr>
          <w:rFonts w:eastAsia="標楷體"/>
          <w:sz w:val="28"/>
        </w:rPr>
        <w:t>402</w:t>
      </w:r>
      <w:r w:rsidR="00145D96" w:rsidRPr="007B2DB5">
        <w:rPr>
          <w:rFonts w:eastAsia="標楷體"/>
          <w:sz w:val="28"/>
        </w:rPr>
        <w:t>萬</w:t>
      </w:r>
      <w:r w:rsidR="00145D96" w:rsidRPr="007B2DB5">
        <w:rPr>
          <w:rFonts w:eastAsia="標楷體"/>
          <w:sz w:val="28"/>
        </w:rPr>
        <w:t>2</w:t>
      </w:r>
      <w:r w:rsidR="00145D96" w:rsidRPr="007B2DB5">
        <w:rPr>
          <w:rFonts w:eastAsia="標楷體"/>
          <w:sz w:val="28"/>
        </w:rPr>
        <w:t>千元，較上年度預算數增加</w:t>
      </w:r>
      <w:r w:rsidR="00B954A2" w:rsidRPr="007B2DB5">
        <w:rPr>
          <w:rFonts w:eastAsia="標楷體"/>
          <w:sz w:val="28"/>
        </w:rPr>
        <w:t>624</w:t>
      </w:r>
      <w:r w:rsidR="00145D96" w:rsidRPr="007B2DB5">
        <w:rPr>
          <w:rFonts w:eastAsia="標楷體"/>
          <w:sz w:val="28"/>
        </w:rPr>
        <w:t>萬元，</w:t>
      </w:r>
      <w:r w:rsidR="0068508F" w:rsidRPr="007B2DB5">
        <w:rPr>
          <w:rFonts w:eastAsia="標楷體"/>
          <w:sz w:val="28"/>
        </w:rPr>
        <w:t>主要係藥害救濟基金預計</w:t>
      </w:r>
      <w:r w:rsidR="00145D96" w:rsidRPr="007B2DB5">
        <w:rPr>
          <w:rFonts w:eastAsia="標楷體"/>
          <w:sz w:val="28"/>
        </w:rPr>
        <w:t>徵收金收入增加所致。</w:t>
      </w:r>
    </w:p>
    <w:p w:rsidR="00A02B87" w:rsidRPr="007B2DB5" w:rsidRDefault="007647D0"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三</w:t>
      </w:r>
      <w:r w:rsidRPr="007B2DB5">
        <w:rPr>
          <w:rFonts w:eastAsia="標楷體"/>
          <w:sz w:val="28"/>
        </w:rPr>
        <w:t>)</w:t>
      </w:r>
      <w:r w:rsidR="00A02B87" w:rsidRPr="007B2DB5">
        <w:rPr>
          <w:rFonts w:eastAsia="標楷體"/>
          <w:sz w:val="28"/>
        </w:rPr>
        <w:t>健康福利捐分配收入計畫－</w:t>
      </w:r>
      <w:r w:rsidR="00145D96" w:rsidRPr="007B2DB5">
        <w:rPr>
          <w:rFonts w:eastAsia="標楷體"/>
          <w:sz w:val="28"/>
        </w:rPr>
        <w:t>依菸害防制法、菸品健康福利捐分配及運作辦法規定，獲配菸品健康福利捐收入供罕見疾病等之醫療費用、癌症防治、中央與地方菸害防制及衛生保健、提升預防醫學與臨床醫學醫療品質、補助醫療資源缺乏地區、辦理生產事故救濟、補助經濟困難者之保險費、中央與地方社會福利及長期照顧資源發展之用，預計收入</w:t>
      </w:r>
      <w:r w:rsidR="009F71F2" w:rsidRPr="007B2DB5">
        <w:rPr>
          <w:rFonts w:eastAsia="標楷體"/>
          <w:sz w:val="28"/>
        </w:rPr>
        <w:t>120</w:t>
      </w:r>
      <w:r w:rsidR="00145D96" w:rsidRPr="007B2DB5">
        <w:rPr>
          <w:rFonts w:eastAsia="標楷體"/>
          <w:sz w:val="28"/>
        </w:rPr>
        <w:t>億</w:t>
      </w:r>
      <w:r w:rsidR="009F71F2" w:rsidRPr="007B2DB5">
        <w:rPr>
          <w:rFonts w:eastAsia="標楷體"/>
          <w:sz w:val="28"/>
        </w:rPr>
        <w:t>5</w:t>
      </w:r>
      <w:r w:rsidR="00145D96" w:rsidRPr="007B2DB5">
        <w:rPr>
          <w:rFonts w:eastAsia="標楷體"/>
          <w:sz w:val="28"/>
        </w:rPr>
        <w:t>,</w:t>
      </w:r>
      <w:r w:rsidR="00B954A2" w:rsidRPr="007B2DB5">
        <w:rPr>
          <w:rFonts w:eastAsia="標楷體"/>
          <w:sz w:val="28"/>
        </w:rPr>
        <w:t>1</w:t>
      </w:r>
      <w:r w:rsidR="009F71F2" w:rsidRPr="007B2DB5">
        <w:rPr>
          <w:rFonts w:eastAsia="標楷體"/>
          <w:sz w:val="28"/>
        </w:rPr>
        <w:t>55</w:t>
      </w:r>
      <w:r w:rsidR="00145D96" w:rsidRPr="007B2DB5">
        <w:rPr>
          <w:rFonts w:eastAsia="標楷體"/>
          <w:sz w:val="28"/>
        </w:rPr>
        <w:t>萬元，較上年度預算數</w:t>
      </w:r>
      <w:r w:rsidR="009F71F2" w:rsidRPr="007B2DB5">
        <w:rPr>
          <w:rFonts w:eastAsia="標楷體"/>
          <w:sz w:val="28"/>
        </w:rPr>
        <w:t>增加</w:t>
      </w:r>
      <w:r w:rsidR="009F71F2" w:rsidRPr="007B2DB5">
        <w:rPr>
          <w:rFonts w:eastAsia="標楷體"/>
          <w:sz w:val="28"/>
        </w:rPr>
        <w:t>9</w:t>
      </w:r>
      <w:r w:rsidR="00145D96" w:rsidRPr="007B2DB5">
        <w:rPr>
          <w:rFonts w:eastAsia="標楷體"/>
          <w:sz w:val="28"/>
        </w:rPr>
        <w:t>億</w:t>
      </w:r>
      <w:r w:rsidR="009F71F2" w:rsidRPr="007B2DB5">
        <w:rPr>
          <w:rFonts w:eastAsia="標楷體"/>
          <w:sz w:val="28"/>
        </w:rPr>
        <w:t>6,785</w:t>
      </w:r>
      <w:r w:rsidR="00145D96" w:rsidRPr="007B2DB5">
        <w:rPr>
          <w:rFonts w:eastAsia="標楷體"/>
          <w:sz w:val="28"/>
        </w:rPr>
        <w:t>萬元，</w:t>
      </w:r>
      <w:r w:rsidR="00B954A2" w:rsidRPr="007B2DB5">
        <w:rPr>
          <w:rFonts w:eastAsia="標楷體"/>
          <w:sz w:val="28"/>
        </w:rPr>
        <w:t>係因預計本年度菸品健康福利捐可課徵額度增加</w:t>
      </w:r>
      <w:r w:rsidR="00145D96" w:rsidRPr="007B2DB5">
        <w:rPr>
          <w:rFonts w:eastAsia="標楷體"/>
          <w:sz w:val="28"/>
        </w:rPr>
        <w:t>。</w:t>
      </w:r>
    </w:p>
    <w:p w:rsidR="00A02B87" w:rsidRPr="007B2DB5" w:rsidRDefault="007647D0"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四</w:t>
      </w:r>
      <w:r w:rsidRPr="007B2DB5">
        <w:rPr>
          <w:rFonts w:eastAsia="標楷體"/>
          <w:sz w:val="28"/>
        </w:rPr>
        <w:t>)</w:t>
      </w:r>
      <w:r w:rsidR="00E2629F" w:rsidRPr="007B2DB5">
        <w:rPr>
          <w:rFonts w:eastAsia="標楷體"/>
          <w:bCs/>
          <w:kern w:val="0"/>
          <w:sz w:val="28"/>
          <w:szCs w:val="28"/>
        </w:rPr>
        <w:t>其他徵收及依法分配收入計畫</w:t>
      </w:r>
      <w:r w:rsidR="00A02B87" w:rsidRPr="007B2DB5">
        <w:rPr>
          <w:rFonts w:eastAsia="標楷體"/>
          <w:sz w:val="28"/>
        </w:rPr>
        <w:t>－</w:t>
      </w:r>
      <w:r w:rsidR="00145D96" w:rsidRPr="007B2DB5">
        <w:rPr>
          <w:rFonts w:eastAsia="標楷體"/>
          <w:sz w:val="28"/>
        </w:rPr>
        <w:t>係疫苗基金徵收之黃熱病疫苗及</w:t>
      </w:r>
      <w:r w:rsidR="00145D96" w:rsidRPr="007B2DB5">
        <w:rPr>
          <w:rFonts w:eastAsia="標楷體"/>
          <w:sz w:val="28"/>
        </w:rPr>
        <w:lastRenderedPageBreak/>
        <w:t>流行性腦脊髓膜炎疫苗接種收費收入；暨長照服務發展基金依菸酒稅法、遺產及贈與稅法、所得稅法、房地合一課徵所得稅稅課收入分配及運用辦法徵收之徵收收入，預計收入</w:t>
      </w:r>
      <w:r w:rsidR="00145D96" w:rsidRPr="007B2DB5">
        <w:rPr>
          <w:rFonts w:eastAsia="標楷體"/>
          <w:sz w:val="28"/>
        </w:rPr>
        <w:t>3</w:t>
      </w:r>
      <w:r w:rsidR="00B954A2" w:rsidRPr="007B2DB5">
        <w:rPr>
          <w:rFonts w:eastAsia="標楷體"/>
          <w:sz w:val="28"/>
        </w:rPr>
        <w:t>25</w:t>
      </w:r>
      <w:r w:rsidR="00145D96" w:rsidRPr="007B2DB5">
        <w:rPr>
          <w:rFonts w:eastAsia="標楷體"/>
          <w:sz w:val="28"/>
        </w:rPr>
        <w:t>億</w:t>
      </w:r>
      <w:r w:rsidR="00B954A2" w:rsidRPr="007B2DB5">
        <w:rPr>
          <w:rFonts w:eastAsia="標楷體"/>
          <w:sz w:val="28"/>
        </w:rPr>
        <w:t>7</w:t>
      </w:r>
      <w:r w:rsidR="00145D96" w:rsidRPr="007B2DB5">
        <w:rPr>
          <w:rFonts w:eastAsia="標楷體"/>
          <w:sz w:val="28"/>
        </w:rPr>
        <w:t>,</w:t>
      </w:r>
      <w:r w:rsidR="00B954A2" w:rsidRPr="007B2DB5">
        <w:rPr>
          <w:rFonts w:eastAsia="標楷體"/>
          <w:sz w:val="28"/>
        </w:rPr>
        <w:t>895</w:t>
      </w:r>
      <w:r w:rsidR="00145D96" w:rsidRPr="007B2DB5">
        <w:rPr>
          <w:rFonts w:eastAsia="標楷體"/>
          <w:sz w:val="28"/>
        </w:rPr>
        <w:t>萬</w:t>
      </w:r>
      <w:r w:rsidR="00145D96" w:rsidRPr="007B2DB5">
        <w:rPr>
          <w:rFonts w:eastAsia="標楷體"/>
          <w:sz w:val="28"/>
        </w:rPr>
        <w:t>7</w:t>
      </w:r>
      <w:r w:rsidR="00145D96" w:rsidRPr="007B2DB5">
        <w:rPr>
          <w:rFonts w:eastAsia="標楷體"/>
          <w:sz w:val="28"/>
        </w:rPr>
        <w:t>千元</w:t>
      </w:r>
      <w:r w:rsidR="00B954A2" w:rsidRPr="007B2DB5">
        <w:rPr>
          <w:rFonts w:eastAsia="標楷體"/>
          <w:sz w:val="28"/>
        </w:rPr>
        <w:t>，較上年度預算數減少</w:t>
      </w:r>
      <w:r w:rsidR="00B954A2" w:rsidRPr="007B2DB5">
        <w:rPr>
          <w:rFonts w:eastAsia="標楷體"/>
          <w:sz w:val="28"/>
        </w:rPr>
        <w:t>7</w:t>
      </w:r>
      <w:r w:rsidR="00145D96" w:rsidRPr="007B2DB5">
        <w:rPr>
          <w:rFonts w:eastAsia="標楷體"/>
          <w:sz w:val="28"/>
        </w:rPr>
        <w:t>億</w:t>
      </w:r>
      <w:r w:rsidR="00B954A2" w:rsidRPr="007B2DB5">
        <w:rPr>
          <w:rFonts w:eastAsia="標楷體"/>
          <w:sz w:val="28"/>
        </w:rPr>
        <w:t>4</w:t>
      </w:r>
      <w:r w:rsidR="00145D96" w:rsidRPr="007B2DB5">
        <w:rPr>
          <w:rFonts w:eastAsia="標楷體"/>
          <w:sz w:val="28"/>
        </w:rPr>
        <w:t>,</w:t>
      </w:r>
      <w:r w:rsidR="00B954A2" w:rsidRPr="007B2DB5">
        <w:rPr>
          <w:rFonts w:eastAsia="標楷體"/>
          <w:sz w:val="28"/>
        </w:rPr>
        <w:t>210</w:t>
      </w:r>
      <w:r w:rsidR="00145D96" w:rsidRPr="007B2DB5">
        <w:rPr>
          <w:rFonts w:eastAsia="標楷體"/>
          <w:sz w:val="28"/>
        </w:rPr>
        <w:t>萬元，主要係</w:t>
      </w:r>
      <w:r w:rsidR="00B954A2" w:rsidRPr="007B2DB5">
        <w:rPr>
          <w:rFonts w:eastAsia="標楷體"/>
          <w:sz w:val="28"/>
        </w:rPr>
        <w:t>因預計本年度房地合一課徵所得稅收入減少</w:t>
      </w:r>
      <w:r w:rsidR="00145D96" w:rsidRPr="007B2DB5">
        <w:rPr>
          <w:rFonts w:eastAsia="標楷體"/>
          <w:sz w:val="28"/>
        </w:rPr>
        <w:t>所致。</w:t>
      </w:r>
    </w:p>
    <w:p w:rsidR="00A02B87" w:rsidRPr="007B2DB5" w:rsidRDefault="007647D0"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五</w:t>
      </w:r>
      <w:r w:rsidRPr="007B2DB5">
        <w:rPr>
          <w:rFonts w:eastAsia="標楷體"/>
          <w:sz w:val="28"/>
        </w:rPr>
        <w:t>)</w:t>
      </w:r>
      <w:r w:rsidR="00A02B87" w:rsidRPr="007B2DB5">
        <w:rPr>
          <w:rFonts w:eastAsia="標楷體"/>
          <w:sz w:val="28"/>
        </w:rPr>
        <w:t>服務收入計畫－</w:t>
      </w:r>
      <w:r w:rsidR="00145D96" w:rsidRPr="007B2DB5">
        <w:rPr>
          <w:rFonts w:eastAsia="標楷體"/>
          <w:sz w:val="28"/>
        </w:rPr>
        <w:t>係社會福利基金所屬之社福機構收容安（教）養院民及托老（兒）服務收入</w:t>
      </w:r>
      <w:r w:rsidR="00A85166" w:rsidRPr="007B2DB5">
        <w:rPr>
          <w:rFonts w:eastAsia="標楷體"/>
          <w:sz w:val="28"/>
        </w:rPr>
        <w:t>，預計收入</w:t>
      </w:r>
      <w:r w:rsidR="00145D96" w:rsidRPr="007B2DB5">
        <w:rPr>
          <w:rFonts w:eastAsia="標楷體"/>
          <w:sz w:val="28"/>
        </w:rPr>
        <w:t>4</w:t>
      </w:r>
      <w:r w:rsidR="00145D96" w:rsidRPr="007B2DB5">
        <w:rPr>
          <w:rFonts w:eastAsia="標楷體"/>
          <w:sz w:val="28"/>
        </w:rPr>
        <w:t>億</w:t>
      </w:r>
      <w:r w:rsidR="00B954A2" w:rsidRPr="007B2DB5">
        <w:rPr>
          <w:rFonts w:eastAsia="標楷體"/>
          <w:sz w:val="28"/>
        </w:rPr>
        <w:t>4</w:t>
      </w:r>
      <w:r w:rsidR="00145D96" w:rsidRPr="007B2DB5">
        <w:rPr>
          <w:rFonts w:eastAsia="標楷體"/>
          <w:sz w:val="28"/>
        </w:rPr>
        <w:t>,</w:t>
      </w:r>
      <w:r w:rsidR="00B954A2" w:rsidRPr="007B2DB5">
        <w:rPr>
          <w:rFonts w:eastAsia="標楷體"/>
          <w:sz w:val="28"/>
        </w:rPr>
        <w:t>232</w:t>
      </w:r>
      <w:r w:rsidR="00145D96" w:rsidRPr="007B2DB5">
        <w:rPr>
          <w:rFonts w:eastAsia="標楷體"/>
          <w:sz w:val="28"/>
        </w:rPr>
        <w:t>萬</w:t>
      </w:r>
      <w:r w:rsidR="00B954A2" w:rsidRPr="007B2DB5">
        <w:rPr>
          <w:rFonts w:eastAsia="標楷體"/>
          <w:sz w:val="28"/>
        </w:rPr>
        <w:t>7</w:t>
      </w:r>
      <w:r w:rsidR="00145D96" w:rsidRPr="007B2DB5">
        <w:rPr>
          <w:rFonts w:eastAsia="標楷體"/>
          <w:sz w:val="28"/>
        </w:rPr>
        <w:t>千元，較上年度預算數增加</w:t>
      </w:r>
      <w:r w:rsidR="00B954A2" w:rsidRPr="007B2DB5">
        <w:rPr>
          <w:rFonts w:eastAsia="標楷體"/>
          <w:sz w:val="28"/>
        </w:rPr>
        <w:t>3,650</w:t>
      </w:r>
      <w:r w:rsidR="00145D96" w:rsidRPr="007B2DB5">
        <w:rPr>
          <w:rFonts w:eastAsia="標楷體"/>
          <w:sz w:val="28"/>
        </w:rPr>
        <w:t>萬</w:t>
      </w:r>
      <w:r w:rsidR="00B954A2" w:rsidRPr="007B2DB5">
        <w:rPr>
          <w:rFonts w:eastAsia="標楷體"/>
          <w:sz w:val="28"/>
        </w:rPr>
        <w:t>1</w:t>
      </w:r>
      <w:r w:rsidR="00145D96" w:rsidRPr="007B2DB5">
        <w:rPr>
          <w:rFonts w:eastAsia="標楷體"/>
          <w:sz w:val="28"/>
        </w:rPr>
        <w:t>千元，係因預估委託安置收入增加所致。</w:t>
      </w:r>
    </w:p>
    <w:p w:rsidR="00145D96" w:rsidRPr="007B2DB5" w:rsidRDefault="00145D96" w:rsidP="00145D96">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六</w:t>
      </w:r>
      <w:r w:rsidRPr="007B2DB5">
        <w:rPr>
          <w:rFonts w:eastAsia="標楷體"/>
          <w:sz w:val="28"/>
        </w:rPr>
        <w:t>)</w:t>
      </w:r>
      <w:r w:rsidRPr="007B2DB5">
        <w:rPr>
          <w:rFonts w:eastAsia="標楷體"/>
          <w:sz w:val="28"/>
        </w:rPr>
        <w:t>財產處分收入</w:t>
      </w:r>
      <w:r w:rsidR="00D85A64" w:rsidRPr="007B2DB5">
        <w:rPr>
          <w:rFonts w:eastAsia="標楷體"/>
          <w:sz w:val="28"/>
        </w:rPr>
        <w:t>計畫</w:t>
      </w:r>
      <w:r w:rsidRPr="007B2DB5">
        <w:rPr>
          <w:rFonts w:eastAsia="標楷體"/>
          <w:sz w:val="28"/>
        </w:rPr>
        <w:t>－係社會福利基金之報廢財產處分收入，預計收入</w:t>
      </w:r>
      <w:r w:rsidRPr="007B2DB5">
        <w:rPr>
          <w:rFonts w:eastAsia="標楷體"/>
          <w:sz w:val="28"/>
        </w:rPr>
        <w:t>5</w:t>
      </w:r>
      <w:r w:rsidR="00B954A2" w:rsidRPr="007B2DB5">
        <w:rPr>
          <w:rFonts w:eastAsia="標楷體"/>
          <w:sz w:val="28"/>
        </w:rPr>
        <w:t>萬元，同</w:t>
      </w:r>
      <w:r w:rsidRPr="007B2DB5">
        <w:rPr>
          <w:rFonts w:eastAsia="標楷體"/>
          <w:sz w:val="28"/>
        </w:rPr>
        <w:t>上年度預算數。</w:t>
      </w:r>
    </w:p>
    <w:p w:rsidR="00145D96" w:rsidRPr="007B2DB5" w:rsidRDefault="00145D96" w:rsidP="00145D96">
      <w:pPr>
        <w:spacing w:line="520" w:lineRule="exact"/>
        <w:ind w:leftChars="400" w:left="1436" w:hangingChars="170" w:hanging="476"/>
        <w:jc w:val="both"/>
        <w:rPr>
          <w:rFonts w:eastAsia="標楷體"/>
          <w:color w:val="FF0000"/>
          <w:sz w:val="28"/>
        </w:rPr>
      </w:pPr>
      <w:r w:rsidRPr="007B2DB5">
        <w:rPr>
          <w:rFonts w:eastAsia="標楷體"/>
          <w:sz w:val="28"/>
        </w:rPr>
        <w:t>(</w:t>
      </w:r>
      <w:r w:rsidRPr="007B2DB5">
        <w:rPr>
          <w:rFonts w:eastAsia="標楷體"/>
          <w:sz w:val="28"/>
        </w:rPr>
        <w:t>七</w:t>
      </w:r>
      <w:r w:rsidRPr="007B2DB5">
        <w:rPr>
          <w:rFonts w:eastAsia="標楷體"/>
          <w:sz w:val="28"/>
        </w:rPr>
        <w:t>)</w:t>
      </w:r>
      <w:r w:rsidRPr="007B2DB5">
        <w:rPr>
          <w:rFonts w:eastAsia="標楷體"/>
          <w:sz w:val="28"/>
        </w:rPr>
        <w:t>租金收入</w:t>
      </w:r>
      <w:r w:rsidR="00D85A64" w:rsidRPr="007B2DB5">
        <w:rPr>
          <w:rFonts w:eastAsia="標楷體"/>
          <w:sz w:val="28"/>
        </w:rPr>
        <w:t>計畫</w:t>
      </w:r>
      <w:r w:rsidR="00756E3C" w:rsidRPr="007B2DB5">
        <w:rPr>
          <w:rFonts w:eastAsia="標楷體"/>
          <w:sz w:val="28"/>
        </w:rPr>
        <w:t>－</w:t>
      </w:r>
      <w:r w:rsidR="00B57CC5" w:rsidRPr="007B2DB5">
        <w:rPr>
          <w:rFonts w:eastAsia="標楷體"/>
          <w:sz w:val="28"/>
        </w:rPr>
        <w:t>係社會福利基金</w:t>
      </w:r>
      <w:r w:rsidR="00334D2A" w:rsidRPr="007B2DB5">
        <w:rPr>
          <w:rFonts w:eastAsia="標楷體"/>
          <w:sz w:val="28"/>
        </w:rPr>
        <w:t>場地租借</w:t>
      </w:r>
      <w:r w:rsidR="00B57CC5" w:rsidRPr="007B2DB5">
        <w:rPr>
          <w:rFonts w:eastAsia="標楷體"/>
          <w:sz w:val="28"/>
        </w:rPr>
        <w:t>中華電信設置基地</w:t>
      </w:r>
      <w:r w:rsidRPr="007B2DB5">
        <w:rPr>
          <w:rFonts w:eastAsia="標楷體"/>
          <w:sz w:val="28"/>
        </w:rPr>
        <w:t>台收入</w:t>
      </w:r>
      <w:r w:rsidR="00E8497C" w:rsidRPr="007B2DB5">
        <w:rPr>
          <w:rFonts w:eastAsia="標楷體"/>
          <w:sz w:val="28"/>
        </w:rPr>
        <w:t>及國有公用不動產設置太陽能光電發電設備租賃回饋金收入</w:t>
      </w:r>
      <w:r w:rsidRPr="007B2DB5">
        <w:rPr>
          <w:rFonts w:eastAsia="標楷體"/>
          <w:sz w:val="28"/>
        </w:rPr>
        <w:t>，預計收入</w:t>
      </w:r>
      <w:r w:rsidR="00B954A2" w:rsidRPr="007B2DB5">
        <w:rPr>
          <w:rFonts w:eastAsia="標楷體"/>
          <w:sz w:val="28"/>
        </w:rPr>
        <w:t>37</w:t>
      </w:r>
      <w:r w:rsidRPr="007B2DB5">
        <w:rPr>
          <w:rFonts w:eastAsia="標楷體"/>
          <w:sz w:val="28"/>
        </w:rPr>
        <w:t>萬</w:t>
      </w:r>
      <w:r w:rsidRPr="007B2DB5">
        <w:rPr>
          <w:rFonts w:eastAsia="標楷體"/>
          <w:sz w:val="28"/>
        </w:rPr>
        <w:t>2</w:t>
      </w:r>
      <w:r w:rsidRPr="007B2DB5">
        <w:rPr>
          <w:rFonts w:eastAsia="標楷體"/>
          <w:sz w:val="28"/>
        </w:rPr>
        <w:t>千元，</w:t>
      </w:r>
      <w:r w:rsidR="002C1699" w:rsidRPr="007B2DB5">
        <w:rPr>
          <w:rFonts w:eastAsia="標楷體"/>
          <w:sz w:val="28"/>
        </w:rPr>
        <w:t>較</w:t>
      </w:r>
      <w:r w:rsidRPr="007B2DB5">
        <w:rPr>
          <w:rFonts w:eastAsia="標楷體"/>
          <w:sz w:val="28"/>
        </w:rPr>
        <w:t>上年度預算數</w:t>
      </w:r>
      <w:r w:rsidR="002C1699" w:rsidRPr="007B2DB5">
        <w:rPr>
          <w:rFonts w:eastAsia="標楷體"/>
          <w:sz w:val="28"/>
        </w:rPr>
        <w:t>增加</w:t>
      </w:r>
      <w:r w:rsidR="002C1699" w:rsidRPr="007B2DB5">
        <w:rPr>
          <w:rFonts w:eastAsia="標楷體"/>
          <w:sz w:val="28"/>
        </w:rPr>
        <w:t>18</w:t>
      </w:r>
      <w:r w:rsidR="002C1699" w:rsidRPr="007B2DB5">
        <w:rPr>
          <w:rFonts w:eastAsia="標楷體"/>
          <w:sz w:val="28"/>
        </w:rPr>
        <w:t>萬元，係因</w:t>
      </w:r>
      <w:r w:rsidR="00313B92" w:rsidRPr="007B2DB5">
        <w:rPr>
          <w:rFonts w:eastAsia="標楷體"/>
          <w:sz w:val="28"/>
        </w:rPr>
        <w:t>設備租賃回饋金收入增加所致</w:t>
      </w:r>
      <w:r w:rsidRPr="007B2DB5">
        <w:rPr>
          <w:rFonts w:eastAsia="標楷體"/>
          <w:sz w:val="28"/>
        </w:rPr>
        <w:t>。</w:t>
      </w:r>
    </w:p>
    <w:p w:rsidR="00145D96" w:rsidRPr="007B2DB5" w:rsidRDefault="00145D96" w:rsidP="00145D96">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八</w:t>
      </w:r>
      <w:r w:rsidRPr="007B2DB5">
        <w:rPr>
          <w:rFonts w:eastAsia="標楷體"/>
          <w:sz w:val="28"/>
        </w:rPr>
        <w:t>)</w:t>
      </w:r>
      <w:r w:rsidRPr="007B2DB5">
        <w:rPr>
          <w:rFonts w:eastAsia="標楷體"/>
          <w:sz w:val="28"/>
        </w:rPr>
        <w:t>利息收入計畫－係銀行存款之利息收入，預計收入</w:t>
      </w:r>
      <w:r w:rsidRPr="007B2DB5">
        <w:rPr>
          <w:rFonts w:eastAsia="標楷體"/>
          <w:sz w:val="28"/>
        </w:rPr>
        <w:t>3,</w:t>
      </w:r>
      <w:r w:rsidR="002C1699" w:rsidRPr="007B2DB5">
        <w:rPr>
          <w:rFonts w:eastAsia="標楷體"/>
          <w:sz w:val="28"/>
        </w:rPr>
        <w:t>009</w:t>
      </w:r>
      <w:r w:rsidRPr="007B2DB5">
        <w:rPr>
          <w:rFonts w:eastAsia="標楷體"/>
          <w:sz w:val="28"/>
        </w:rPr>
        <w:t>萬</w:t>
      </w:r>
      <w:r w:rsidR="002C1699" w:rsidRPr="007B2DB5">
        <w:rPr>
          <w:rFonts w:eastAsia="標楷體"/>
          <w:sz w:val="28"/>
        </w:rPr>
        <w:t>5</w:t>
      </w:r>
      <w:r w:rsidRPr="007B2DB5">
        <w:rPr>
          <w:rFonts w:eastAsia="標楷體"/>
          <w:sz w:val="28"/>
        </w:rPr>
        <w:t>千元，較上年度預算數減少</w:t>
      </w:r>
      <w:r w:rsidR="002C1699" w:rsidRPr="007B2DB5">
        <w:rPr>
          <w:rFonts w:eastAsia="標楷體"/>
          <w:sz w:val="28"/>
        </w:rPr>
        <w:t>219</w:t>
      </w:r>
      <w:r w:rsidRPr="007B2DB5">
        <w:rPr>
          <w:rFonts w:eastAsia="標楷體"/>
          <w:sz w:val="28"/>
        </w:rPr>
        <w:t>萬</w:t>
      </w:r>
      <w:r w:rsidR="002C1699" w:rsidRPr="007B2DB5">
        <w:rPr>
          <w:rFonts w:eastAsia="標楷體"/>
          <w:sz w:val="28"/>
        </w:rPr>
        <w:t>4</w:t>
      </w:r>
      <w:r w:rsidRPr="007B2DB5">
        <w:rPr>
          <w:rFonts w:eastAsia="標楷體"/>
          <w:sz w:val="28"/>
        </w:rPr>
        <w:t>千元，主要係預計平均存款額度減少，致利息收入減少。</w:t>
      </w:r>
    </w:p>
    <w:p w:rsidR="00145D96" w:rsidRPr="007B2DB5" w:rsidRDefault="00145D96" w:rsidP="00145D96">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九</w:t>
      </w:r>
      <w:r w:rsidRPr="007B2DB5">
        <w:rPr>
          <w:rFonts w:eastAsia="標楷體"/>
          <w:sz w:val="28"/>
        </w:rPr>
        <w:t>)</w:t>
      </w:r>
      <w:r w:rsidRPr="007B2DB5">
        <w:rPr>
          <w:rFonts w:eastAsia="標楷體"/>
          <w:sz w:val="28"/>
        </w:rPr>
        <w:t>公庫撥款收入計畫－係為公庫撥款收入，預計收入</w:t>
      </w:r>
      <w:r w:rsidR="00794246" w:rsidRPr="007B2DB5">
        <w:rPr>
          <w:rFonts w:eastAsia="標楷體"/>
          <w:sz w:val="28"/>
        </w:rPr>
        <w:t>14</w:t>
      </w:r>
      <w:r w:rsidRPr="007B2DB5">
        <w:rPr>
          <w:rFonts w:eastAsia="標楷體"/>
          <w:sz w:val="28"/>
        </w:rPr>
        <w:t>億</w:t>
      </w:r>
      <w:r w:rsidR="00794246" w:rsidRPr="007B2DB5">
        <w:rPr>
          <w:rFonts w:eastAsia="標楷體"/>
          <w:sz w:val="28"/>
        </w:rPr>
        <w:t>5</w:t>
      </w:r>
      <w:r w:rsidR="002C1699" w:rsidRPr="007B2DB5">
        <w:rPr>
          <w:rFonts w:eastAsia="標楷體"/>
          <w:sz w:val="28"/>
        </w:rPr>
        <w:t>,</w:t>
      </w:r>
      <w:r w:rsidR="00794246" w:rsidRPr="007B2DB5">
        <w:rPr>
          <w:rFonts w:eastAsia="標楷體"/>
          <w:sz w:val="28"/>
        </w:rPr>
        <w:t>020</w:t>
      </w:r>
      <w:r w:rsidRPr="007B2DB5">
        <w:rPr>
          <w:rFonts w:eastAsia="標楷體"/>
          <w:sz w:val="28"/>
        </w:rPr>
        <w:t>萬</w:t>
      </w:r>
      <w:r w:rsidR="00794246" w:rsidRPr="007B2DB5">
        <w:rPr>
          <w:rFonts w:eastAsia="標楷體"/>
          <w:sz w:val="28"/>
        </w:rPr>
        <w:t>4</w:t>
      </w:r>
      <w:r w:rsidRPr="007B2DB5">
        <w:rPr>
          <w:rFonts w:eastAsia="標楷體"/>
          <w:sz w:val="28"/>
        </w:rPr>
        <w:t>千元，較上年度預算數</w:t>
      </w:r>
      <w:r w:rsidR="00CA53B2" w:rsidRPr="007B2DB5">
        <w:rPr>
          <w:rFonts w:eastAsia="標楷體"/>
          <w:sz w:val="28"/>
        </w:rPr>
        <w:t>增加</w:t>
      </w:r>
      <w:r w:rsidR="00794246" w:rsidRPr="007B2DB5">
        <w:rPr>
          <w:rFonts w:eastAsia="標楷體"/>
          <w:sz w:val="28"/>
        </w:rPr>
        <w:t>3</w:t>
      </w:r>
      <w:r w:rsidR="00CA53B2" w:rsidRPr="007B2DB5">
        <w:rPr>
          <w:rFonts w:eastAsia="標楷體"/>
          <w:sz w:val="28"/>
        </w:rPr>
        <w:t>億</w:t>
      </w:r>
      <w:r w:rsidR="00794246" w:rsidRPr="007B2DB5">
        <w:rPr>
          <w:rFonts w:eastAsia="標楷體"/>
          <w:sz w:val="28"/>
        </w:rPr>
        <w:t>2</w:t>
      </w:r>
      <w:r w:rsidR="00CA53B2" w:rsidRPr="007B2DB5">
        <w:rPr>
          <w:rFonts w:eastAsia="標楷體"/>
          <w:sz w:val="28"/>
        </w:rPr>
        <w:t>,</w:t>
      </w:r>
      <w:r w:rsidR="00794246" w:rsidRPr="007B2DB5">
        <w:rPr>
          <w:rFonts w:eastAsia="標楷體"/>
          <w:sz w:val="28"/>
        </w:rPr>
        <w:t>324</w:t>
      </w:r>
      <w:r w:rsidRPr="007B2DB5">
        <w:rPr>
          <w:rFonts w:eastAsia="標楷體"/>
          <w:sz w:val="28"/>
        </w:rPr>
        <w:t>萬</w:t>
      </w:r>
      <w:r w:rsidR="00794246" w:rsidRPr="007B2DB5">
        <w:rPr>
          <w:rFonts w:eastAsia="標楷體"/>
          <w:sz w:val="28"/>
        </w:rPr>
        <w:t>3</w:t>
      </w:r>
      <w:r w:rsidRPr="007B2DB5">
        <w:rPr>
          <w:rFonts w:eastAsia="標楷體"/>
          <w:sz w:val="28"/>
        </w:rPr>
        <w:t>千元，主要係</w:t>
      </w:r>
      <w:r w:rsidR="00794246" w:rsidRPr="007B2DB5">
        <w:rPr>
          <w:rFonts w:eastAsia="標楷體"/>
          <w:sz w:val="28"/>
        </w:rPr>
        <w:t>疫苗</w:t>
      </w:r>
      <w:r w:rsidRPr="007B2DB5">
        <w:rPr>
          <w:rFonts w:eastAsia="標楷體"/>
          <w:sz w:val="28"/>
        </w:rPr>
        <w:t>基金公庫撥補</w:t>
      </w:r>
      <w:r w:rsidR="00052773" w:rsidRPr="007B2DB5">
        <w:rPr>
          <w:rFonts w:eastAsia="標楷體"/>
          <w:sz w:val="28"/>
        </w:rPr>
        <w:t>款</w:t>
      </w:r>
      <w:r w:rsidR="00794246" w:rsidRPr="007B2DB5">
        <w:rPr>
          <w:rFonts w:eastAsia="標楷體"/>
          <w:sz w:val="28"/>
        </w:rPr>
        <w:t>挹注數增加</w:t>
      </w:r>
      <w:r w:rsidRPr="007B2DB5">
        <w:rPr>
          <w:rFonts w:eastAsia="標楷體"/>
          <w:sz w:val="28"/>
        </w:rPr>
        <w:t>所致。</w:t>
      </w:r>
    </w:p>
    <w:p w:rsidR="00145D96" w:rsidRPr="007B2DB5" w:rsidRDefault="00145D96" w:rsidP="00145D96">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十</w:t>
      </w:r>
      <w:r w:rsidRPr="007B2DB5">
        <w:rPr>
          <w:rFonts w:eastAsia="標楷體"/>
          <w:sz w:val="28"/>
        </w:rPr>
        <w:t>)</w:t>
      </w:r>
      <w:r w:rsidRPr="007B2DB5">
        <w:rPr>
          <w:rFonts w:eastAsia="標楷體"/>
          <w:sz w:val="28"/>
        </w:rPr>
        <w:t>政府其他撥入收入計畫－係為公益彩券回饋金收入及新北市政府社會局補助之看護費用，預計收入</w:t>
      </w:r>
      <w:r w:rsidRPr="007B2DB5">
        <w:rPr>
          <w:rFonts w:eastAsia="標楷體"/>
          <w:sz w:val="28"/>
        </w:rPr>
        <w:t>16</w:t>
      </w:r>
      <w:r w:rsidRPr="007B2DB5">
        <w:rPr>
          <w:rFonts w:eastAsia="標楷體"/>
          <w:sz w:val="28"/>
        </w:rPr>
        <w:t>億</w:t>
      </w:r>
      <w:r w:rsidRPr="007B2DB5">
        <w:rPr>
          <w:rFonts w:eastAsia="標楷體"/>
          <w:sz w:val="28"/>
        </w:rPr>
        <w:t>9,</w:t>
      </w:r>
      <w:r w:rsidR="00CA53B2" w:rsidRPr="007B2DB5">
        <w:rPr>
          <w:rFonts w:eastAsia="標楷體"/>
          <w:sz w:val="28"/>
        </w:rPr>
        <w:t>585</w:t>
      </w:r>
      <w:r w:rsidRPr="007B2DB5">
        <w:rPr>
          <w:rFonts w:eastAsia="標楷體"/>
          <w:sz w:val="28"/>
        </w:rPr>
        <w:t>萬</w:t>
      </w:r>
      <w:r w:rsidR="00CA53B2" w:rsidRPr="007B2DB5">
        <w:rPr>
          <w:rFonts w:eastAsia="標楷體"/>
          <w:sz w:val="28"/>
        </w:rPr>
        <w:t>7</w:t>
      </w:r>
      <w:r w:rsidRPr="007B2DB5">
        <w:rPr>
          <w:rFonts w:eastAsia="標楷體"/>
          <w:sz w:val="28"/>
        </w:rPr>
        <w:t>千元，較上年度預算數</w:t>
      </w:r>
      <w:r w:rsidR="00CA53B2" w:rsidRPr="007B2DB5">
        <w:rPr>
          <w:rFonts w:eastAsia="標楷體"/>
          <w:sz w:val="28"/>
        </w:rPr>
        <w:t>增加</w:t>
      </w:r>
      <w:r w:rsidR="00CA53B2" w:rsidRPr="007B2DB5">
        <w:rPr>
          <w:rFonts w:eastAsia="標楷體"/>
          <w:sz w:val="28"/>
        </w:rPr>
        <w:t>253</w:t>
      </w:r>
      <w:r w:rsidRPr="007B2DB5">
        <w:rPr>
          <w:rFonts w:eastAsia="標楷體"/>
          <w:sz w:val="28"/>
        </w:rPr>
        <w:t>萬</w:t>
      </w:r>
      <w:r w:rsidR="00CA53B2" w:rsidRPr="007B2DB5">
        <w:rPr>
          <w:rFonts w:eastAsia="標楷體"/>
          <w:sz w:val="28"/>
        </w:rPr>
        <w:t>5</w:t>
      </w:r>
      <w:r w:rsidRPr="007B2DB5">
        <w:rPr>
          <w:rFonts w:eastAsia="標楷體"/>
          <w:sz w:val="28"/>
        </w:rPr>
        <w:t>千元，</w:t>
      </w:r>
      <w:r w:rsidR="00CA53B2" w:rsidRPr="007B2DB5">
        <w:rPr>
          <w:rFonts w:eastAsia="標楷體"/>
          <w:sz w:val="28"/>
        </w:rPr>
        <w:t>主要係</w:t>
      </w:r>
      <w:r w:rsidR="00252E9E" w:rsidRPr="007B2DB5">
        <w:rPr>
          <w:rFonts w:eastAsia="標楷體"/>
          <w:sz w:val="28"/>
        </w:rPr>
        <w:t>全民健康保險紓困</w:t>
      </w:r>
      <w:r w:rsidR="00CA53B2" w:rsidRPr="007B2DB5">
        <w:rPr>
          <w:rFonts w:eastAsia="標楷體"/>
          <w:sz w:val="28"/>
        </w:rPr>
        <w:t>基金公益彩券回饋金分配額度增加</w:t>
      </w:r>
      <w:r w:rsidRPr="007B2DB5">
        <w:rPr>
          <w:rFonts w:eastAsia="標楷體"/>
          <w:sz w:val="28"/>
        </w:rPr>
        <w:t>所致。</w:t>
      </w:r>
    </w:p>
    <w:p w:rsidR="00A02B87" w:rsidRPr="007B2DB5" w:rsidRDefault="00145D96" w:rsidP="00145D96">
      <w:pPr>
        <w:spacing w:line="520" w:lineRule="exact"/>
        <w:ind w:leftChars="275" w:left="1436" w:hangingChars="277" w:hanging="776"/>
        <w:jc w:val="both"/>
        <w:rPr>
          <w:rFonts w:eastAsia="標楷體"/>
          <w:color w:val="FF0000"/>
          <w:sz w:val="28"/>
        </w:rPr>
      </w:pPr>
      <w:r w:rsidRPr="007B2DB5">
        <w:rPr>
          <w:rFonts w:eastAsia="標楷體"/>
          <w:sz w:val="28"/>
        </w:rPr>
        <w:lastRenderedPageBreak/>
        <w:t>(</w:t>
      </w:r>
      <w:r w:rsidRPr="007B2DB5">
        <w:rPr>
          <w:rFonts w:eastAsia="標楷體"/>
          <w:sz w:val="28"/>
        </w:rPr>
        <w:t>十一</w:t>
      </w:r>
      <w:r w:rsidRPr="007B2DB5">
        <w:rPr>
          <w:rFonts w:eastAsia="標楷體"/>
          <w:sz w:val="28"/>
        </w:rPr>
        <w:t>)</w:t>
      </w:r>
      <w:r w:rsidRPr="007B2DB5">
        <w:rPr>
          <w:rFonts w:eastAsia="標楷體"/>
          <w:sz w:val="28"/>
        </w:rPr>
        <w:t>其他收入計畫－係醫療發展基金</w:t>
      </w:r>
      <w:r w:rsidR="004C4C81" w:rsidRPr="007B2DB5">
        <w:rPr>
          <w:rFonts w:eastAsia="標楷體"/>
          <w:sz w:val="28"/>
        </w:rPr>
        <w:t>、菸害防制及衛生保健基金、食品安全保護基金、</w:t>
      </w:r>
      <w:r w:rsidR="004C4C81" w:rsidRPr="007B2DB5">
        <w:rPr>
          <w:rFonts w:eastAsia="標楷體"/>
          <w:sz w:val="28"/>
          <w:szCs w:val="28"/>
        </w:rPr>
        <w:t>家庭暴力及性侵害防治基金</w:t>
      </w:r>
      <w:r w:rsidRPr="007B2DB5">
        <w:rPr>
          <w:rFonts w:eastAsia="標楷體"/>
          <w:sz w:val="28"/>
        </w:rPr>
        <w:t>預估以前年度計畫溢估應付費用</w:t>
      </w:r>
      <w:r w:rsidR="004E4E92" w:rsidRPr="007B2DB5">
        <w:rPr>
          <w:rFonts w:eastAsia="標楷體"/>
          <w:sz w:val="28"/>
        </w:rPr>
        <w:t>或結餘款繳回</w:t>
      </w:r>
      <w:r w:rsidR="00252E9E" w:rsidRPr="007B2DB5">
        <w:rPr>
          <w:rFonts w:eastAsia="標楷體"/>
          <w:sz w:val="28"/>
        </w:rPr>
        <w:t>等</w:t>
      </w:r>
      <w:r w:rsidRPr="007B2DB5">
        <w:rPr>
          <w:rFonts w:eastAsia="標楷體"/>
          <w:sz w:val="28"/>
        </w:rPr>
        <w:t>轉列雜項收入</w:t>
      </w:r>
      <w:r w:rsidR="004C4C81" w:rsidRPr="007B2DB5">
        <w:rPr>
          <w:rFonts w:eastAsia="標楷體"/>
          <w:sz w:val="28"/>
        </w:rPr>
        <w:t>2</w:t>
      </w:r>
      <w:r w:rsidRPr="007B2DB5">
        <w:rPr>
          <w:rFonts w:eastAsia="標楷體"/>
          <w:sz w:val="28"/>
        </w:rPr>
        <w:t>億</w:t>
      </w:r>
      <w:r w:rsidR="004C4C81" w:rsidRPr="007B2DB5">
        <w:rPr>
          <w:rFonts w:eastAsia="標楷體"/>
          <w:sz w:val="28"/>
        </w:rPr>
        <w:t>0,</w:t>
      </w:r>
      <w:r w:rsidR="004E4E92" w:rsidRPr="007B2DB5">
        <w:rPr>
          <w:rFonts w:eastAsia="標楷體"/>
          <w:sz w:val="28"/>
        </w:rPr>
        <w:t>4</w:t>
      </w:r>
      <w:r w:rsidR="004C4C81" w:rsidRPr="007B2DB5">
        <w:rPr>
          <w:rFonts w:eastAsia="標楷體"/>
          <w:sz w:val="28"/>
        </w:rPr>
        <w:t>00</w:t>
      </w:r>
      <w:r w:rsidR="004C4C81" w:rsidRPr="007B2DB5">
        <w:rPr>
          <w:rFonts w:eastAsia="標楷體"/>
          <w:sz w:val="28"/>
        </w:rPr>
        <w:t>萬</w:t>
      </w:r>
      <w:r w:rsidRPr="007B2DB5">
        <w:rPr>
          <w:rFonts w:eastAsia="標楷體"/>
          <w:sz w:val="28"/>
        </w:rPr>
        <w:t>元；全民健康保險紓困基金預估呆帳收回數</w:t>
      </w:r>
      <w:r w:rsidR="00AB3DAB" w:rsidRPr="007B2DB5">
        <w:rPr>
          <w:rFonts w:eastAsia="標楷體"/>
          <w:sz w:val="28"/>
        </w:rPr>
        <w:t>1,170</w:t>
      </w:r>
      <w:r w:rsidR="00AB3DAB" w:rsidRPr="007B2DB5">
        <w:rPr>
          <w:rFonts w:eastAsia="標楷體"/>
          <w:sz w:val="28"/>
        </w:rPr>
        <w:t>萬元</w:t>
      </w:r>
      <w:r w:rsidRPr="007B2DB5">
        <w:rPr>
          <w:rFonts w:eastAsia="標楷體"/>
          <w:sz w:val="28"/>
        </w:rPr>
        <w:t>；疫苗基金之疫苗破損賠償收入、廠商逾期違約罰款收入及自費疫苗施打收入</w:t>
      </w:r>
      <w:r w:rsidR="008868D3" w:rsidRPr="007B2DB5">
        <w:rPr>
          <w:rFonts w:eastAsia="標楷體"/>
          <w:sz w:val="28"/>
        </w:rPr>
        <w:t>425</w:t>
      </w:r>
      <w:r w:rsidRPr="007B2DB5">
        <w:rPr>
          <w:rFonts w:eastAsia="標楷體"/>
          <w:sz w:val="28"/>
        </w:rPr>
        <w:t>萬元；社會福利基金之外界捐款、員工宿舍使用等收入</w:t>
      </w:r>
      <w:r w:rsidR="003B7F1E" w:rsidRPr="007B2DB5">
        <w:rPr>
          <w:rFonts w:eastAsia="標楷體"/>
          <w:sz w:val="28"/>
        </w:rPr>
        <w:t>815</w:t>
      </w:r>
      <w:r w:rsidRPr="007B2DB5">
        <w:rPr>
          <w:rFonts w:eastAsia="標楷體"/>
          <w:sz w:val="28"/>
        </w:rPr>
        <w:t>萬</w:t>
      </w:r>
      <w:r w:rsidR="003B7F1E" w:rsidRPr="007B2DB5">
        <w:rPr>
          <w:rFonts w:eastAsia="標楷體"/>
          <w:sz w:val="28"/>
        </w:rPr>
        <w:t>3</w:t>
      </w:r>
      <w:r w:rsidR="00475889" w:rsidRPr="007B2DB5">
        <w:rPr>
          <w:rFonts w:eastAsia="標楷體"/>
          <w:sz w:val="28"/>
        </w:rPr>
        <w:t>千</w:t>
      </w:r>
      <w:r w:rsidRPr="007B2DB5">
        <w:rPr>
          <w:rFonts w:eastAsia="標楷體"/>
          <w:sz w:val="28"/>
        </w:rPr>
        <w:t>元，預計收入</w:t>
      </w:r>
      <w:r w:rsidR="008868D3" w:rsidRPr="007B2DB5">
        <w:rPr>
          <w:rFonts w:eastAsia="標楷體"/>
          <w:sz w:val="28"/>
        </w:rPr>
        <w:t>2</w:t>
      </w:r>
      <w:r w:rsidRPr="007B2DB5">
        <w:rPr>
          <w:rFonts w:eastAsia="標楷體"/>
          <w:sz w:val="28"/>
        </w:rPr>
        <w:t>億</w:t>
      </w:r>
      <w:r w:rsidRPr="007B2DB5">
        <w:rPr>
          <w:rFonts w:eastAsia="標楷體"/>
          <w:sz w:val="28"/>
        </w:rPr>
        <w:t>2,</w:t>
      </w:r>
      <w:r w:rsidR="008868D3" w:rsidRPr="007B2DB5">
        <w:rPr>
          <w:rFonts w:eastAsia="標楷體"/>
          <w:sz w:val="28"/>
        </w:rPr>
        <w:t>810</w:t>
      </w:r>
      <w:r w:rsidRPr="007B2DB5">
        <w:rPr>
          <w:rFonts w:eastAsia="標楷體"/>
          <w:sz w:val="28"/>
        </w:rPr>
        <w:t>萬</w:t>
      </w:r>
      <w:r w:rsidR="008868D3" w:rsidRPr="007B2DB5">
        <w:rPr>
          <w:rFonts w:eastAsia="標楷體"/>
          <w:sz w:val="28"/>
        </w:rPr>
        <w:t>3</w:t>
      </w:r>
      <w:r w:rsidRPr="007B2DB5">
        <w:rPr>
          <w:rFonts w:eastAsia="標楷體"/>
          <w:sz w:val="28"/>
        </w:rPr>
        <w:t>千元，較上年度預算數</w:t>
      </w:r>
      <w:r w:rsidR="008868D3" w:rsidRPr="007B2DB5">
        <w:rPr>
          <w:rFonts w:eastAsia="標楷體"/>
          <w:sz w:val="28"/>
        </w:rPr>
        <w:t>增加</w:t>
      </w:r>
      <w:r w:rsidRPr="007B2DB5">
        <w:rPr>
          <w:rFonts w:eastAsia="標楷體"/>
          <w:sz w:val="28"/>
        </w:rPr>
        <w:t>1</w:t>
      </w:r>
      <w:r w:rsidR="008868D3" w:rsidRPr="007B2DB5">
        <w:rPr>
          <w:rFonts w:eastAsia="標楷體"/>
          <w:sz w:val="28"/>
        </w:rPr>
        <w:t>億</w:t>
      </w:r>
      <w:r w:rsidR="008868D3" w:rsidRPr="007B2DB5">
        <w:rPr>
          <w:rFonts w:eastAsia="標楷體"/>
          <w:sz w:val="28"/>
        </w:rPr>
        <w:t>0,4</w:t>
      </w:r>
      <w:r w:rsidR="00252E9E" w:rsidRPr="007B2DB5">
        <w:rPr>
          <w:rFonts w:eastAsia="標楷體"/>
          <w:sz w:val="28"/>
        </w:rPr>
        <w:t>1</w:t>
      </w:r>
      <w:r w:rsidR="008868D3" w:rsidRPr="007B2DB5">
        <w:rPr>
          <w:rFonts w:eastAsia="標楷體"/>
          <w:sz w:val="28"/>
        </w:rPr>
        <w:t>1</w:t>
      </w:r>
      <w:r w:rsidRPr="007B2DB5">
        <w:rPr>
          <w:rFonts w:eastAsia="標楷體"/>
          <w:sz w:val="28"/>
        </w:rPr>
        <w:t>萬</w:t>
      </w:r>
      <w:r w:rsidR="00252E9E" w:rsidRPr="007B2DB5">
        <w:rPr>
          <w:rFonts w:eastAsia="標楷體"/>
          <w:sz w:val="28"/>
        </w:rPr>
        <w:t>6</w:t>
      </w:r>
      <w:r w:rsidRPr="007B2DB5">
        <w:rPr>
          <w:rFonts w:eastAsia="標楷體"/>
          <w:sz w:val="28"/>
        </w:rPr>
        <w:t>千元，主要係因</w:t>
      </w:r>
      <w:r w:rsidR="004E4E92" w:rsidRPr="007B2DB5">
        <w:rPr>
          <w:rFonts w:eastAsia="標楷體"/>
          <w:sz w:val="28"/>
        </w:rPr>
        <w:t>預計以前年度計畫溢估應付費用或結餘款繳回</w:t>
      </w:r>
      <w:r w:rsidR="00252E9E" w:rsidRPr="007B2DB5">
        <w:rPr>
          <w:rFonts w:eastAsia="標楷體"/>
          <w:sz w:val="28"/>
        </w:rPr>
        <w:t>等</w:t>
      </w:r>
      <w:r w:rsidR="004E4E92" w:rsidRPr="007B2DB5">
        <w:rPr>
          <w:rFonts w:eastAsia="標楷體"/>
          <w:sz w:val="28"/>
        </w:rPr>
        <w:t>轉列雜項收入增加</w:t>
      </w:r>
      <w:r w:rsidRPr="007B2DB5">
        <w:rPr>
          <w:rFonts w:eastAsia="標楷體"/>
          <w:sz w:val="28"/>
        </w:rPr>
        <w:t>所致。</w:t>
      </w:r>
    </w:p>
    <w:p w:rsidR="00B12FCA" w:rsidRPr="007B2DB5" w:rsidRDefault="007647D0" w:rsidP="004061B7">
      <w:pPr>
        <w:pStyle w:val="ae"/>
        <w:spacing w:line="520" w:lineRule="exact"/>
        <w:ind w:leftChars="150" w:left="360"/>
        <w:rPr>
          <w:rFonts w:ascii="Times New Roman" w:hAnsi="Times New Roman"/>
          <w:b/>
          <w:color w:val="FF0000"/>
          <w:szCs w:val="32"/>
        </w:rPr>
      </w:pPr>
      <w:r w:rsidRPr="007B2DB5">
        <w:rPr>
          <w:rFonts w:ascii="Times New Roman" w:hAnsi="Times New Roman"/>
          <w:b/>
          <w:szCs w:val="32"/>
        </w:rPr>
        <w:t>二、</w:t>
      </w:r>
      <w:r w:rsidR="00B12FCA" w:rsidRPr="007B2DB5">
        <w:rPr>
          <w:rFonts w:ascii="Times New Roman" w:hAnsi="Times New Roman"/>
          <w:b/>
          <w:szCs w:val="32"/>
        </w:rPr>
        <w:t>基金用途</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一</w:t>
      </w:r>
      <w:r w:rsidRPr="007B2DB5">
        <w:rPr>
          <w:rFonts w:eastAsia="標楷體"/>
          <w:sz w:val="28"/>
        </w:rPr>
        <w:t>)</w:t>
      </w:r>
      <w:r w:rsidR="00B2695C" w:rsidRPr="007B2DB5">
        <w:rPr>
          <w:rFonts w:eastAsia="標楷體"/>
          <w:bCs/>
          <w:sz w:val="28"/>
          <w:szCs w:val="28"/>
        </w:rPr>
        <w:t>獎勵新擴建醫療機構貸款利息補貼計畫－為促進醫療事業發展、提升醫療品質與效率及均衡醫療資源，補助新擴建（購）慢性醫院及精神醫院貸款利息，預估所需經費</w:t>
      </w:r>
      <w:r w:rsidR="00B2695C" w:rsidRPr="007B2DB5">
        <w:rPr>
          <w:rFonts w:eastAsia="標楷體"/>
          <w:bCs/>
          <w:sz w:val="28"/>
          <w:szCs w:val="28"/>
        </w:rPr>
        <w:t>150</w:t>
      </w:r>
      <w:r w:rsidR="00B2695C" w:rsidRPr="007B2DB5">
        <w:rPr>
          <w:rFonts w:eastAsia="標楷體"/>
          <w:bCs/>
          <w:sz w:val="28"/>
          <w:szCs w:val="28"/>
        </w:rPr>
        <w:t>萬元，較上年度預算數</w:t>
      </w:r>
      <w:r w:rsidR="00B2695C" w:rsidRPr="007B2DB5">
        <w:rPr>
          <w:rFonts w:eastAsia="標楷體"/>
          <w:sz w:val="28"/>
          <w:szCs w:val="28"/>
        </w:rPr>
        <w:t>減少</w:t>
      </w:r>
      <w:r w:rsidR="00B2695C" w:rsidRPr="007B2DB5">
        <w:rPr>
          <w:rFonts w:eastAsia="標楷體"/>
          <w:sz w:val="28"/>
          <w:szCs w:val="28"/>
        </w:rPr>
        <w:t>50</w:t>
      </w:r>
      <w:r w:rsidR="00B2695C" w:rsidRPr="007B2DB5">
        <w:rPr>
          <w:rFonts w:eastAsia="標楷體"/>
          <w:sz w:val="28"/>
          <w:szCs w:val="28"/>
        </w:rPr>
        <w:t>萬元</w:t>
      </w:r>
      <w:r w:rsidR="00B2695C" w:rsidRPr="007B2DB5">
        <w:rPr>
          <w:rFonts w:eastAsia="標楷體"/>
          <w:bCs/>
          <w:sz w:val="28"/>
          <w:szCs w:val="28"/>
        </w:rPr>
        <w:t>，主要係因部分醫療機構完全償還或清償部分銀行貸款，致本年度補助貸款利息減少。</w:t>
      </w:r>
    </w:p>
    <w:p w:rsidR="00B12FCA"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00896D83" w:rsidRPr="007B2DB5">
        <w:rPr>
          <w:rFonts w:eastAsia="標楷體"/>
          <w:sz w:val="28"/>
        </w:rPr>
        <w:t>提升醫療資源不足地區醫療服務品質計畫－</w:t>
      </w:r>
      <w:r w:rsidR="00B2695C" w:rsidRPr="007B2DB5">
        <w:rPr>
          <w:rFonts w:eastAsia="標楷體"/>
          <w:bCs/>
          <w:sz w:val="28"/>
          <w:szCs w:val="28"/>
        </w:rPr>
        <w:t>為充實醫療資源不足地區醫療資源、提升醫療服務品質，編列緊急醫療及相關緊急應變等醫療資源不足地區之服務提升計畫、醫學中心暨重度級急救責任醫院支援離島及偏遠地區計畫、偏遠、離島及醫療資源缺乏地區醫院效能提升計畫等，預估所需經費</w:t>
      </w:r>
      <w:r w:rsidR="00B2695C" w:rsidRPr="007B2DB5">
        <w:rPr>
          <w:rFonts w:eastAsia="標楷體"/>
          <w:bCs/>
          <w:sz w:val="28"/>
          <w:szCs w:val="28"/>
        </w:rPr>
        <w:t>10</w:t>
      </w:r>
      <w:r w:rsidR="00B2695C" w:rsidRPr="007B2DB5">
        <w:rPr>
          <w:rFonts w:eastAsia="標楷體"/>
          <w:bCs/>
          <w:sz w:val="28"/>
          <w:szCs w:val="28"/>
        </w:rPr>
        <w:t>億</w:t>
      </w:r>
      <w:r w:rsidR="00B2695C" w:rsidRPr="007B2DB5">
        <w:rPr>
          <w:rFonts w:eastAsia="標楷體"/>
          <w:bCs/>
          <w:sz w:val="28"/>
          <w:szCs w:val="28"/>
        </w:rPr>
        <w:t>2,889</w:t>
      </w:r>
      <w:r w:rsidR="00B2695C" w:rsidRPr="007B2DB5">
        <w:rPr>
          <w:rFonts w:eastAsia="標楷體"/>
          <w:bCs/>
          <w:sz w:val="28"/>
          <w:szCs w:val="28"/>
        </w:rPr>
        <w:t>萬</w:t>
      </w:r>
      <w:r w:rsidR="00B2695C" w:rsidRPr="007B2DB5">
        <w:rPr>
          <w:rFonts w:eastAsia="標楷體"/>
          <w:bCs/>
          <w:sz w:val="28"/>
          <w:szCs w:val="28"/>
        </w:rPr>
        <w:t>3</w:t>
      </w:r>
      <w:r w:rsidR="00B2695C" w:rsidRPr="007B2DB5">
        <w:rPr>
          <w:rFonts w:eastAsia="標楷體"/>
          <w:bCs/>
          <w:sz w:val="28"/>
          <w:szCs w:val="28"/>
        </w:rPr>
        <w:t>千元，較上年度預算數減少</w:t>
      </w:r>
      <w:r w:rsidR="00B2695C" w:rsidRPr="007B2DB5">
        <w:rPr>
          <w:rFonts w:eastAsia="標楷體"/>
          <w:bCs/>
          <w:sz w:val="28"/>
          <w:szCs w:val="28"/>
        </w:rPr>
        <w:t>1</w:t>
      </w:r>
      <w:r w:rsidR="00B2695C" w:rsidRPr="007B2DB5">
        <w:rPr>
          <w:rFonts w:eastAsia="標楷體"/>
          <w:bCs/>
          <w:sz w:val="28"/>
          <w:szCs w:val="28"/>
        </w:rPr>
        <w:t>億</w:t>
      </w:r>
      <w:r w:rsidR="00B2695C" w:rsidRPr="007B2DB5">
        <w:rPr>
          <w:rFonts w:eastAsia="標楷體"/>
          <w:bCs/>
          <w:sz w:val="28"/>
          <w:szCs w:val="28"/>
        </w:rPr>
        <w:t>7,809</w:t>
      </w:r>
      <w:r w:rsidR="00B2695C" w:rsidRPr="007B2DB5">
        <w:rPr>
          <w:rFonts w:eastAsia="標楷體"/>
          <w:bCs/>
          <w:sz w:val="28"/>
          <w:szCs w:val="28"/>
        </w:rPr>
        <w:t>萬元，主要係因參考過去執行情形，調整本年度各計畫經費所致</w:t>
      </w:r>
      <w:r w:rsidR="0043231C" w:rsidRPr="007B2DB5">
        <w:rPr>
          <w:rFonts w:eastAsia="標楷體"/>
          <w:bCs/>
          <w:sz w:val="28"/>
        </w:rPr>
        <w:t>。</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三</w:t>
      </w:r>
      <w:r w:rsidRPr="007B2DB5">
        <w:rPr>
          <w:rFonts w:eastAsia="標楷體"/>
          <w:sz w:val="28"/>
        </w:rPr>
        <w:t>)</w:t>
      </w:r>
      <w:r w:rsidR="00896D83" w:rsidRPr="007B2DB5">
        <w:rPr>
          <w:rFonts w:eastAsia="標楷體"/>
          <w:sz w:val="28"/>
        </w:rPr>
        <w:t>健康照護績效提升計畫－</w:t>
      </w:r>
      <w:r w:rsidR="00B2695C" w:rsidRPr="007B2DB5">
        <w:rPr>
          <w:rFonts w:eastAsia="標楷體"/>
          <w:bCs/>
          <w:sz w:val="28"/>
          <w:szCs w:val="28"/>
        </w:rPr>
        <w:t>為提升病人安全與醫療品質暨效率，編列醫院品質績效量測指標系統與落實品質改善計畫、</w:t>
      </w:r>
      <w:r w:rsidR="00B2695C" w:rsidRPr="007B2DB5">
        <w:rPr>
          <w:rFonts w:eastAsia="標楷體"/>
          <w:spacing w:val="12"/>
          <w:sz w:val="28"/>
          <w:szCs w:val="28"/>
        </w:rPr>
        <w:t>醫療事故處理品質提升計畫</w:t>
      </w:r>
      <w:r w:rsidR="00B2695C" w:rsidRPr="007B2DB5">
        <w:rPr>
          <w:rFonts w:eastAsia="標楷體"/>
          <w:bCs/>
          <w:sz w:val="28"/>
          <w:szCs w:val="28"/>
        </w:rPr>
        <w:t>、</w:t>
      </w:r>
      <w:r w:rsidR="00B2695C" w:rsidRPr="007B2DB5">
        <w:rPr>
          <w:rFonts w:eastAsia="標楷體"/>
          <w:spacing w:val="12"/>
          <w:sz w:val="28"/>
          <w:szCs w:val="28"/>
        </w:rPr>
        <w:t>臨床醫事人員培訓計畫（西醫、中醫、牙</w:t>
      </w:r>
      <w:r w:rsidR="00B2695C" w:rsidRPr="007B2DB5">
        <w:rPr>
          <w:rFonts w:eastAsia="標楷體"/>
          <w:spacing w:val="12"/>
          <w:sz w:val="28"/>
          <w:szCs w:val="28"/>
        </w:rPr>
        <w:lastRenderedPageBreak/>
        <w:t>醫及各類醫事人員）、心理及口腔健康品質提升計畫</w:t>
      </w:r>
      <w:r w:rsidR="00B2695C" w:rsidRPr="007B2DB5">
        <w:rPr>
          <w:rFonts w:eastAsia="標楷體"/>
          <w:bCs/>
          <w:sz w:val="28"/>
          <w:szCs w:val="28"/>
        </w:rPr>
        <w:t>等，預估所需經費</w:t>
      </w:r>
      <w:r w:rsidR="00B2695C" w:rsidRPr="007B2DB5">
        <w:rPr>
          <w:rFonts w:eastAsia="標楷體"/>
          <w:sz w:val="28"/>
          <w:szCs w:val="28"/>
        </w:rPr>
        <w:t>15</w:t>
      </w:r>
      <w:r w:rsidR="00B2695C" w:rsidRPr="007B2DB5">
        <w:rPr>
          <w:rFonts w:eastAsia="標楷體"/>
          <w:sz w:val="28"/>
          <w:szCs w:val="28"/>
        </w:rPr>
        <w:t>億</w:t>
      </w:r>
      <w:r w:rsidR="00B2695C" w:rsidRPr="007B2DB5">
        <w:rPr>
          <w:rFonts w:eastAsia="標楷體"/>
          <w:sz w:val="28"/>
          <w:szCs w:val="28"/>
        </w:rPr>
        <w:t>4,097</w:t>
      </w:r>
      <w:r w:rsidR="00B2695C" w:rsidRPr="007B2DB5">
        <w:rPr>
          <w:rFonts w:eastAsia="標楷體"/>
          <w:sz w:val="28"/>
          <w:szCs w:val="28"/>
        </w:rPr>
        <w:t>萬</w:t>
      </w:r>
      <w:r w:rsidR="00B2695C" w:rsidRPr="007B2DB5">
        <w:rPr>
          <w:rFonts w:eastAsia="標楷體"/>
          <w:sz w:val="28"/>
          <w:szCs w:val="28"/>
        </w:rPr>
        <w:t>9</w:t>
      </w:r>
      <w:r w:rsidR="00B2695C" w:rsidRPr="007B2DB5">
        <w:rPr>
          <w:rFonts w:eastAsia="標楷體"/>
          <w:sz w:val="28"/>
          <w:szCs w:val="28"/>
        </w:rPr>
        <w:t>千元</w:t>
      </w:r>
      <w:r w:rsidR="00B2695C" w:rsidRPr="007B2DB5">
        <w:rPr>
          <w:rFonts w:eastAsia="標楷體"/>
          <w:bCs/>
          <w:sz w:val="28"/>
          <w:szCs w:val="28"/>
        </w:rPr>
        <w:t>，較上年度預算數</w:t>
      </w:r>
      <w:r w:rsidR="00B2695C" w:rsidRPr="007B2DB5">
        <w:rPr>
          <w:rFonts w:eastAsia="標楷體"/>
          <w:sz w:val="28"/>
          <w:szCs w:val="28"/>
        </w:rPr>
        <w:t>增加</w:t>
      </w:r>
      <w:r w:rsidR="00B2695C" w:rsidRPr="007B2DB5">
        <w:rPr>
          <w:rFonts w:eastAsia="標楷體"/>
          <w:sz w:val="28"/>
          <w:szCs w:val="28"/>
        </w:rPr>
        <w:t>4,258</w:t>
      </w:r>
      <w:r w:rsidR="00B2695C" w:rsidRPr="007B2DB5">
        <w:rPr>
          <w:rFonts w:eastAsia="標楷體"/>
          <w:sz w:val="28"/>
          <w:szCs w:val="28"/>
        </w:rPr>
        <w:t>萬</w:t>
      </w:r>
      <w:r w:rsidR="00B2695C" w:rsidRPr="007B2DB5">
        <w:rPr>
          <w:rFonts w:eastAsia="標楷體"/>
          <w:sz w:val="28"/>
          <w:szCs w:val="28"/>
        </w:rPr>
        <w:t>3</w:t>
      </w:r>
      <w:r w:rsidR="00B2695C" w:rsidRPr="007B2DB5">
        <w:rPr>
          <w:rFonts w:eastAsia="標楷體"/>
          <w:sz w:val="28"/>
          <w:szCs w:val="28"/>
        </w:rPr>
        <w:t>千元</w:t>
      </w:r>
      <w:r w:rsidR="00B2695C" w:rsidRPr="007B2DB5">
        <w:rPr>
          <w:rFonts w:eastAsia="標楷體"/>
          <w:bCs/>
          <w:sz w:val="28"/>
          <w:szCs w:val="28"/>
        </w:rPr>
        <w:t>，</w:t>
      </w:r>
      <w:r w:rsidR="00B2695C" w:rsidRPr="007B2DB5">
        <w:rPr>
          <w:rFonts w:eastAsia="標楷體"/>
          <w:sz w:val="28"/>
          <w:szCs w:val="28"/>
        </w:rPr>
        <w:t>主要係增加辦理居家失能個案家庭醫師照護方案計畫所致</w:t>
      </w:r>
      <w:r w:rsidR="00896D83" w:rsidRPr="007B2DB5">
        <w:rPr>
          <w:rFonts w:eastAsia="標楷體"/>
          <w:sz w:val="28"/>
        </w:rPr>
        <w:t>。</w:t>
      </w:r>
    </w:p>
    <w:p w:rsidR="00F85509" w:rsidRPr="007B2DB5" w:rsidRDefault="00400279" w:rsidP="00190393">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四</w:t>
      </w:r>
      <w:r w:rsidRPr="007B2DB5">
        <w:rPr>
          <w:rFonts w:eastAsia="標楷體"/>
          <w:sz w:val="28"/>
        </w:rPr>
        <w:t>)</w:t>
      </w:r>
      <w:r w:rsidR="00122FBA" w:rsidRPr="007B2DB5">
        <w:rPr>
          <w:rFonts w:eastAsia="標楷體"/>
          <w:sz w:val="28"/>
        </w:rPr>
        <w:t>健保紓困計畫－</w:t>
      </w:r>
      <w:r w:rsidR="00657D95" w:rsidRPr="007B2DB5">
        <w:rPr>
          <w:rFonts w:eastAsia="標楷體"/>
          <w:sz w:val="28"/>
        </w:rPr>
        <w:t>係預估提列民眾無力償還貸款之呆帳</w:t>
      </w:r>
      <w:r w:rsidR="00657D95" w:rsidRPr="007B2DB5">
        <w:rPr>
          <w:rFonts w:eastAsia="標楷體"/>
          <w:sz w:val="28"/>
        </w:rPr>
        <w:t>1</w:t>
      </w:r>
      <w:r w:rsidR="00657D95" w:rsidRPr="007B2DB5">
        <w:rPr>
          <w:rFonts w:eastAsia="標楷體"/>
          <w:sz w:val="28"/>
        </w:rPr>
        <w:t>億</w:t>
      </w:r>
      <w:r w:rsidR="00657D95" w:rsidRPr="007B2DB5">
        <w:rPr>
          <w:rFonts w:eastAsia="標楷體"/>
          <w:sz w:val="28"/>
        </w:rPr>
        <w:t>9,300</w:t>
      </w:r>
      <w:r w:rsidR="00657D95" w:rsidRPr="007B2DB5">
        <w:rPr>
          <w:rFonts w:eastAsia="標楷體"/>
          <w:sz w:val="28"/>
        </w:rPr>
        <w:t>萬</w:t>
      </w:r>
      <w:r w:rsidR="00657D95" w:rsidRPr="007B2DB5">
        <w:rPr>
          <w:rFonts w:eastAsia="標楷體"/>
          <w:sz w:val="28"/>
        </w:rPr>
        <w:t>6</w:t>
      </w:r>
      <w:r w:rsidR="00657D95" w:rsidRPr="007B2DB5">
        <w:rPr>
          <w:rFonts w:eastAsia="標楷體"/>
          <w:sz w:val="28"/>
        </w:rPr>
        <w:t>千元，較上年度預算數增加</w:t>
      </w:r>
      <w:r w:rsidR="00657D95" w:rsidRPr="007B2DB5">
        <w:rPr>
          <w:rFonts w:eastAsia="標楷體"/>
          <w:sz w:val="28"/>
        </w:rPr>
        <w:t>1</w:t>
      </w:r>
      <w:r w:rsidR="00657D95" w:rsidRPr="007B2DB5">
        <w:rPr>
          <w:rFonts w:eastAsia="標楷體"/>
          <w:sz w:val="28"/>
        </w:rPr>
        <w:t>億</w:t>
      </w:r>
      <w:r w:rsidR="00657D95" w:rsidRPr="007B2DB5">
        <w:rPr>
          <w:rFonts w:eastAsia="標楷體"/>
          <w:sz w:val="28"/>
        </w:rPr>
        <w:t>4,300</w:t>
      </w:r>
      <w:r w:rsidR="00657D95" w:rsidRPr="007B2DB5">
        <w:rPr>
          <w:rFonts w:eastAsia="標楷體"/>
          <w:sz w:val="28"/>
        </w:rPr>
        <w:t>萬</w:t>
      </w:r>
      <w:r w:rsidR="00657D95" w:rsidRPr="007B2DB5">
        <w:rPr>
          <w:rFonts w:eastAsia="標楷體"/>
          <w:sz w:val="28"/>
        </w:rPr>
        <w:t>6</w:t>
      </w:r>
      <w:r w:rsidR="00657D95" w:rsidRPr="007B2DB5">
        <w:rPr>
          <w:rFonts w:eastAsia="標楷體"/>
          <w:sz w:val="28"/>
        </w:rPr>
        <w:t>千元，係</w:t>
      </w:r>
      <w:r w:rsidR="00CD2AC1" w:rsidRPr="005E4F14">
        <w:rPr>
          <w:rFonts w:eastAsia="標楷體" w:hint="eastAsia"/>
          <w:sz w:val="28"/>
        </w:rPr>
        <w:t>預計</w:t>
      </w:r>
      <w:r w:rsidR="00CD2AC1" w:rsidRPr="005E4F14">
        <w:rPr>
          <w:rFonts w:eastAsia="標楷體"/>
          <w:sz w:val="28"/>
        </w:rPr>
        <w:t>補助經濟困難者健保費計畫</w:t>
      </w:r>
      <w:r w:rsidR="00CD2AC1">
        <w:rPr>
          <w:rFonts w:eastAsia="標楷體" w:hint="eastAsia"/>
          <w:sz w:val="28"/>
        </w:rPr>
        <w:t>減少償還紓困未還款</w:t>
      </w:r>
      <w:r w:rsidR="00CD2AC1" w:rsidRPr="005E4F14">
        <w:rPr>
          <w:rFonts w:eastAsia="標楷體" w:hint="eastAsia"/>
          <w:sz w:val="28"/>
        </w:rPr>
        <w:t>，致呆帳提列數增加。</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五</w:t>
      </w:r>
      <w:r w:rsidRPr="007B2DB5">
        <w:rPr>
          <w:rFonts w:eastAsia="標楷體"/>
          <w:sz w:val="28"/>
        </w:rPr>
        <w:t>)</w:t>
      </w:r>
      <w:r w:rsidR="000B6FE3" w:rsidRPr="007B2DB5">
        <w:rPr>
          <w:rFonts w:eastAsia="標楷體"/>
          <w:sz w:val="28"/>
        </w:rPr>
        <w:t>協助弱勢族群排除就醫障礙計畫－</w:t>
      </w:r>
      <w:r w:rsidR="00657D95" w:rsidRPr="007B2DB5">
        <w:rPr>
          <w:rFonts w:eastAsia="標楷體"/>
          <w:sz w:val="28"/>
        </w:rPr>
        <w:t>係為公益彩券回饋金協助弱勢族群排除就醫障礙，預估所需經費</w:t>
      </w:r>
      <w:r w:rsidR="00657D95" w:rsidRPr="007B2DB5">
        <w:rPr>
          <w:rFonts w:eastAsia="標楷體"/>
          <w:sz w:val="28"/>
        </w:rPr>
        <w:t>2</w:t>
      </w:r>
      <w:r w:rsidR="00657D95" w:rsidRPr="007B2DB5">
        <w:rPr>
          <w:rFonts w:eastAsia="標楷體"/>
          <w:sz w:val="28"/>
        </w:rPr>
        <w:t>億</w:t>
      </w:r>
      <w:r w:rsidR="00657D95" w:rsidRPr="007B2DB5">
        <w:rPr>
          <w:rFonts w:eastAsia="標楷體"/>
          <w:sz w:val="28"/>
        </w:rPr>
        <w:t>6,948</w:t>
      </w:r>
      <w:r w:rsidR="00657D95" w:rsidRPr="007B2DB5">
        <w:rPr>
          <w:rFonts w:eastAsia="標楷體"/>
          <w:sz w:val="28"/>
        </w:rPr>
        <w:t>萬</w:t>
      </w:r>
      <w:r w:rsidR="00657D95" w:rsidRPr="007B2DB5">
        <w:rPr>
          <w:rFonts w:eastAsia="標楷體"/>
          <w:sz w:val="28"/>
        </w:rPr>
        <w:t>7</w:t>
      </w:r>
      <w:r w:rsidR="00657D95" w:rsidRPr="007B2DB5">
        <w:rPr>
          <w:rFonts w:eastAsia="標楷體"/>
          <w:sz w:val="28"/>
        </w:rPr>
        <w:t>千元，較上年度預算數增加</w:t>
      </w:r>
      <w:r w:rsidR="00657D95" w:rsidRPr="007B2DB5">
        <w:rPr>
          <w:rFonts w:eastAsia="標楷體"/>
          <w:sz w:val="28"/>
        </w:rPr>
        <w:t>216</w:t>
      </w:r>
      <w:r w:rsidR="00657D95" w:rsidRPr="007B2DB5">
        <w:rPr>
          <w:rFonts w:eastAsia="標楷體"/>
          <w:sz w:val="28"/>
        </w:rPr>
        <w:t>萬</w:t>
      </w:r>
      <w:r w:rsidR="00657D95" w:rsidRPr="007B2DB5">
        <w:rPr>
          <w:rFonts w:eastAsia="標楷體"/>
          <w:sz w:val="28"/>
        </w:rPr>
        <w:t>8</w:t>
      </w:r>
      <w:r w:rsidR="00657D95" w:rsidRPr="007B2DB5">
        <w:rPr>
          <w:rFonts w:eastAsia="標楷體"/>
          <w:sz w:val="28"/>
        </w:rPr>
        <w:t>千元，係預計公益彩券回饋金分配額度增加，致補助弱勢族群排除就醫障礙可資使用預算隨之增加</w:t>
      </w:r>
      <w:r w:rsidR="000B6FE3" w:rsidRPr="007B2DB5">
        <w:rPr>
          <w:rFonts w:eastAsia="標楷體"/>
          <w:sz w:val="28"/>
        </w:rPr>
        <w:t>。</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六</w:t>
      </w:r>
      <w:r w:rsidRPr="007B2DB5">
        <w:rPr>
          <w:rFonts w:eastAsia="標楷體"/>
          <w:sz w:val="28"/>
        </w:rPr>
        <w:t>)</w:t>
      </w:r>
      <w:r w:rsidR="000B6FE3" w:rsidRPr="007B2DB5">
        <w:rPr>
          <w:rFonts w:eastAsia="標楷體"/>
          <w:sz w:val="28"/>
        </w:rPr>
        <w:t>補助經濟困難者健保費計畫－</w:t>
      </w:r>
      <w:r w:rsidR="00657D95" w:rsidRPr="007B2DB5">
        <w:rPr>
          <w:rFonts w:eastAsia="標楷體"/>
          <w:sz w:val="28"/>
        </w:rPr>
        <w:t>係辦理菸品健康福利捐補助經濟困難者健保費，預估所需經費</w:t>
      </w:r>
      <w:r w:rsidR="00657D95" w:rsidRPr="007B2DB5">
        <w:rPr>
          <w:rFonts w:eastAsia="標楷體"/>
          <w:sz w:val="28"/>
        </w:rPr>
        <w:t>6</w:t>
      </w:r>
      <w:r w:rsidR="00657D95" w:rsidRPr="007B2DB5">
        <w:rPr>
          <w:rFonts w:eastAsia="標楷體"/>
          <w:sz w:val="28"/>
        </w:rPr>
        <w:t>億</w:t>
      </w:r>
      <w:r w:rsidR="00657D95" w:rsidRPr="007B2DB5">
        <w:rPr>
          <w:rFonts w:eastAsia="標楷體"/>
          <w:sz w:val="28"/>
        </w:rPr>
        <w:t>7,157</w:t>
      </w:r>
      <w:r w:rsidR="00657D95" w:rsidRPr="007B2DB5">
        <w:rPr>
          <w:rFonts w:eastAsia="標楷體"/>
          <w:sz w:val="28"/>
        </w:rPr>
        <w:t>萬元，較上年度預算數減少</w:t>
      </w:r>
      <w:r w:rsidR="00657D95" w:rsidRPr="007B2DB5">
        <w:rPr>
          <w:rFonts w:eastAsia="標楷體"/>
          <w:sz w:val="28"/>
        </w:rPr>
        <w:t>1</w:t>
      </w:r>
      <w:r w:rsidR="00657D95" w:rsidRPr="007B2DB5">
        <w:rPr>
          <w:rFonts w:eastAsia="標楷體"/>
          <w:sz w:val="28"/>
        </w:rPr>
        <w:t>億</w:t>
      </w:r>
      <w:r w:rsidR="00657D95" w:rsidRPr="007B2DB5">
        <w:rPr>
          <w:rFonts w:eastAsia="標楷體"/>
          <w:sz w:val="28"/>
        </w:rPr>
        <w:t>3,992</w:t>
      </w:r>
      <w:r w:rsidR="00657D95" w:rsidRPr="007B2DB5">
        <w:rPr>
          <w:rFonts w:eastAsia="標楷體"/>
          <w:sz w:val="28"/>
        </w:rPr>
        <w:t>萬元，係因預計補助經濟困難者繳納健保費減少所致</w:t>
      </w:r>
      <w:r w:rsidR="00565876" w:rsidRPr="007B2DB5">
        <w:rPr>
          <w:rFonts w:eastAsia="標楷體"/>
          <w:sz w:val="28"/>
        </w:rPr>
        <w:t>。</w:t>
      </w:r>
    </w:p>
    <w:p w:rsidR="00FE3903"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七</w:t>
      </w:r>
      <w:r w:rsidRPr="007B2DB5">
        <w:rPr>
          <w:rFonts w:eastAsia="標楷體"/>
          <w:sz w:val="28"/>
        </w:rPr>
        <w:t>)</w:t>
      </w:r>
      <w:r w:rsidR="000B6FE3" w:rsidRPr="007B2DB5">
        <w:rPr>
          <w:rFonts w:eastAsia="標楷體"/>
          <w:sz w:val="28"/>
        </w:rPr>
        <w:t>藥害救濟給付計畫－</w:t>
      </w:r>
      <w:r w:rsidR="003C3139" w:rsidRPr="007B2DB5">
        <w:rPr>
          <w:rFonts w:eastAsia="標楷體"/>
          <w:sz w:val="28"/>
        </w:rPr>
        <w:t>為使因正當使用合法藥物所生藥害，得依藥害救濟法規定請求救濟，</w:t>
      </w:r>
      <w:bookmarkStart w:id="0" w:name="OLE_LINK1"/>
      <w:r w:rsidR="003C3139" w:rsidRPr="007B2DB5">
        <w:rPr>
          <w:rFonts w:eastAsia="標楷體"/>
          <w:sz w:val="28"/>
        </w:rPr>
        <w:t>預估所需經費</w:t>
      </w:r>
      <w:r w:rsidR="003C3139" w:rsidRPr="007B2DB5">
        <w:rPr>
          <w:rFonts w:eastAsia="標楷體"/>
          <w:sz w:val="28"/>
        </w:rPr>
        <w:t>2,024</w:t>
      </w:r>
      <w:r w:rsidR="003C3139" w:rsidRPr="007B2DB5">
        <w:rPr>
          <w:rFonts w:eastAsia="標楷體"/>
          <w:sz w:val="28"/>
        </w:rPr>
        <w:t>萬</w:t>
      </w:r>
      <w:r w:rsidR="003C3139" w:rsidRPr="007B2DB5">
        <w:rPr>
          <w:rFonts w:eastAsia="標楷體"/>
          <w:sz w:val="28"/>
        </w:rPr>
        <w:t>9</w:t>
      </w:r>
      <w:r w:rsidR="003C3139" w:rsidRPr="007B2DB5">
        <w:rPr>
          <w:rFonts w:eastAsia="標楷體"/>
          <w:sz w:val="28"/>
        </w:rPr>
        <w:t>千元，</w:t>
      </w:r>
      <w:bookmarkEnd w:id="0"/>
      <w:r w:rsidR="003C3139" w:rsidRPr="007B2DB5">
        <w:rPr>
          <w:rFonts w:eastAsia="標楷體"/>
          <w:sz w:val="28"/>
        </w:rPr>
        <w:t>較上年度預算數減少</w:t>
      </w:r>
      <w:r w:rsidR="003C3139" w:rsidRPr="007B2DB5">
        <w:rPr>
          <w:rFonts w:eastAsia="標楷體"/>
          <w:sz w:val="28"/>
        </w:rPr>
        <w:t>248</w:t>
      </w:r>
      <w:r w:rsidR="003C3139" w:rsidRPr="007B2DB5">
        <w:rPr>
          <w:rFonts w:eastAsia="標楷體"/>
          <w:sz w:val="28"/>
          <w:szCs w:val="28"/>
        </w:rPr>
        <w:t>萬</w:t>
      </w:r>
      <w:r w:rsidR="003C3139" w:rsidRPr="007B2DB5">
        <w:rPr>
          <w:rFonts w:eastAsia="標楷體"/>
          <w:sz w:val="28"/>
          <w:szCs w:val="28"/>
        </w:rPr>
        <w:t>1</w:t>
      </w:r>
      <w:r w:rsidR="003C3139" w:rsidRPr="007B2DB5">
        <w:rPr>
          <w:rFonts w:eastAsia="標楷體"/>
          <w:sz w:val="28"/>
          <w:szCs w:val="28"/>
        </w:rPr>
        <w:t>千元，主要係預計藥害救濟給付減少所致</w:t>
      </w:r>
      <w:r w:rsidR="002C4914" w:rsidRPr="007B2DB5">
        <w:rPr>
          <w:rFonts w:eastAsia="標楷體"/>
          <w:sz w:val="28"/>
        </w:rPr>
        <w:t>。</w:t>
      </w:r>
    </w:p>
    <w:p w:rsidR="00472CC7"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八</w:t>
      </w:r>
      <w:r w:rsidRPr="007B2DB5">
        <w:rPr>
          <w:rFonts w:eastAsia="標楷體"/>
          <w:sz w:val="28"/>
        </w:rPr>
        <w:t>)</w:t>
      </w:r>
      <w:r w:rsidR="001D2AC3" w:rsidRPr="007B2DB5">
        <w:rPr>
          <w:rFonts w:eastAsia="標楷體"/>
          <w:sz w:val="28"/>
        </w:rPr>
        <w:t>菸害防制及衛生保健計畫</w:t>
      </w:r>
      <w:r w:rsidR="00472CC7" w:rsidRPr="007B2DB5">
        <w:rPr>
          <w:rFonts w:eastAsia="標楷體"/>
          <w:sz w:val="28"/>
        </w:rPr>
        <w:t>－</w:t>
      </w:r>
      <w:r w:rsidR="0018354E" w:rsidRPr="007B2DB5">
        <w:rPr>
          <w:rFonts w:eastAsia="標楷體"/>
          <w:sz w:val="28"/>
        </w:rPr>
        <w:t>係辦理菸害防制、衛生保健、罕見疾病等醫療照護以及癌症防治等與國民健康促進相關工作，預估所需經費</w:t>
      </w:r>
      <w:r w:rsidR="001F6255" w:rsidRPr="007B2DB5">
        <w:rPr>
          <w:rFonts w:eastAsia="標楷體"/>
          <w:sz w:val="28"/>
        </w:rPr>
        <w:t>74</w:t>
      </w:r>
      <w:r w:rsidR="0018354E" w:rsidRPr="007B2DB5">
        <w:rPr>
          <w:rFonts w:eastAsia="標楷體"/>
          <w:sz w:val="28"/>
        </w:rPr>
        <w:t>億</w:t>
      </w:r>
      <w:r w:rsidR="001F6255" w:rsidRPr="007B2DB5">
        <w:rPr>
          <w:rFonts w:eastAsia="標楷體"/>
          <w:sz w:val="28"/>
        </w:rPr>
        <w:t>3</w:t>
      </w:r>
      <w:r w:rsidR="0018354E" w:rsidRPr="007B2DB5">
        <w:rPr>
          <w:rFonts w:eastAsia="標楷體"/>
          <w:sz w:val="28"/>
        </w:rPr>
        <w:t>,4</w:t>
      </w:r>
      <w:r w:rsidR="001F6255" w:rsidRPr="007B2DB5">
        <w:rPr>
          <w:rFonts w:eastAsia="標楷體"/>
          <w:sz w:val="28"/>
        </w:rPr>
        <w:t>22</w:t>
      </w:r>
      <w:r w:rsidR="0018354E" w:rsidRPr="007B2DB5">
        <w:rPr>
          <w:rFonts w:eastAsia="標楷體"/>
          <w:sz w:val="28"/>
        </w:rPr>
        <w:t>萬</w:t>
      </w:r>
      <w:r w:rsidR="001F6255" w:rsidRPr="007B2DB5">
        <w:rPr>
          <w:rFonts w:eastAsia="標楷體"/>
          <w:sz w:val="28"/>
        </w:rPr>
        <w:t>2</w:t>
      </w:r>
      <w:r w:rsidR="0018354E" w:rsidRPr="007B2DB5">
        <w:rPr>
          <w:rFonts w:eastAsia="標楷體"/>
          <w:sz w:val="28"/>
        </w:rPr>
        <w:t>千元，較</w:t>
      </w:r>
      <w:r w:rsidR="001F6255" w:rsidRPr="007B2DB5">
        <w:rPr>
          <w:rFonts w:eastAsia="標楷體"/>
          <w:sz w:val="28"/>
        </w:rPr>
        <w:t>上年度預算數增加</w:t>
      </w:r>
      <w:r w:rsidR="001F6255" w:rsidRPr="007B2DB5">
        <w:rPr>
          <w:rFonts w:eastAsia="標楷體"/>
          <w:sz w:val="28"/>
        </w:rPr>
        <w:t>1</w:t>
      </w:r>
      <w:r w:rsidR="0018354E" w:rsidRPr="007B2DB5">
        <w:rPr>
          <w:rFonts w:eastAsia="標楷體"/>
          <w:sz w:val="28"/>
        </w:rPr>
        <w:t>億</w:t>
      </w:r>
      <w:r w:rsidR="001F6255" w:rsidRPr="007B2DB5">
        <w:rPr>
          <w:rFonts w:eastAsia="標楷體"/>
          <w:sz w:val="28"/>
        </w:rPr>
        <w:t>0</w:t>
      </w:r>
      <w:r w:rsidR="0018354E" w:rsidRPr="007B2DB5">
        <w:rPr>
          <w:rFonts w:eastAsia="標楷體"/>
          <w:sz w:val="28"/>
        </w:rPr>
        <w:t>,</w:t>
      </w:r>
      <w:r w:rsidR="001F6255" w:rsidRPr="007B2DB5">
        <w:rPr>
          <w:rFonts w:eastAsia="標楷體"/>
          <w:sz w:val="28"/>
        </w:rPr>
        <w:t>680</w:t>
      </w:r>
      <w:r w:rsidR="0018354E" w:rsidRPr="007B2DB5">
        <w:rPr>
          <w:rFonts w:eastAsia="標楷體"/>
          <w:sz w:val="28"/>
        </w:rPr>
        <w:t>萬</w:t>
      </w:r>
      <w:r w:rsidR="001F6255" w:rsidRPr="007B2DB5">
        <w:rPr>
          <w:rFonts w:eastAsia="標楷體"/>
          <w:sz w:val="28"/>
        </w:rPr>
        <w:t>4</w:t>
      </w:r>
      <w:r w:rsidR="0018354E" w:rsidRPr="007B2DB5">
        <w:rPr>
          <w:rFonts w:eastAsia="標楷體"/>
          <w:sz w:val="28"/>
        </w:rPr>
        <w:t>千元，主要係</w:t>
      </w:r>
      <w:r w:rsidR="00A0449E" w:rsidRPr="007B2DB5">
        <w:rPr>
          <w:rFonts w:eastAsia="標楷體"/>
          <w:sz w:val="28"/>
        </w:rPr>
        <w:t>增加分年攤還委託中央健康保險署辦理之預防保健、兒童牙齒塗氟、兒童臼齒窩溝封填及愛滋醫療等服務</w:t>
      </w:r>
      <w:r w:rsidR="00AB3DAB" w:rsidRPr="007B2DB5">
        <w:rPr>
          <w:rFonts w:eastAsia="標楷體"/>
          <w:sz w:val="28"/>
        </w:rPr>
        <w:t>給付</w:t>
      </w:r>
      <w:r w:rsidR="00A0449E" w:rsidRPr="007B2DB5">
        <w:rPr>
          <w:rFonts w:eastAsia="標楷體"/>
          <w:sz w:val="28"/>
        </w:rPr>
        <w:t>費用所致</w:t>
      </w:r>
      <w:r w:rsidR="0018354E" w:rsidRPr="007B2DB5">
        <w:rPr>
          <w:rFonts w:eastAsia="標楷體"/>
          <w:sz w:val="28"/>
        </w:rPr>
        <w:t>。</w:t>
      </w:r>
    </w:p>
    <w:p w:rsidR="00EF3E4E"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九</w:t>
      </w:r>
      <w:r w:rsidRPr="007B2DB5">
        <w:rPr>
          <w:rFonts w:eastAsia="標楷體"/>
          <w:sz w:val="28"/>
        </w:rPr>
        <w:t>)</w:t>
      </w:r>
      <w:r w:rsidR="00CA05C8" w:rsidRPr="007B2DB5">
        <w:rPr>
          <w:rFonts w:eastAsia="標楷體"/>
          <w:sz w:val="28"/>
        </w:rPr>
        <w:t>預防接種受害救濟給付計畫－</w:t>
      </w:r>
      <w:r w:rsidR="00B37A42" w:rsidRPr="007B2DB5">
        <w:rPr>
          <w:rFonts w:eastAsia="標楷體"/>
          <w:sz w:val="28"/>
        </w:rPr>
        <w:t>為正當使用合法疫苗而受害之救濟</w:t>
      </w:r>
      <w:r w:rsidR="00B37A42" w:rsidRPr="007B2DB5">
        <w:rPr>
          <w:rFonts w:eastAsia="標楷體"/>
          <w:sz w:val="28"/>
        </w:rPr>
        <w:lastRenderedPageBreak/>
        <w:t>給付，提供預防接種受害死亡給付、障礙給付、嚴重疾病給付、不良反應給付及疑因預防接種受害致死，並經病理解剖者，給付喪葬補助費、預防接種後疑似不良反應者，為釐清其症狀與預防接種之關係，依其嚴重程度，所施行之合理檢查及醫療費用、孕婦疑因預防接種致死產或流產，經解剖或檢驗其胎兒或胚胎給付等，預估所需經費</w:t>
      </w:r>
      <w:r w:rsidR="00B37A42" w:rsidRPr="007B2DB5">
        <w:rPr>
          <w:rFonts w:eastAsia="標楷體"/>
          <w:sz w:val="28"/>
        </w:rPr>
        <w:t>1,542</w:t>
      </w:r>
      <w:r w:rsidR="00B37A42" w:rsidRPr="007B2DB5">
        <w:rPr>
          <w:rFonts w:eastAsia="標楷體"/>
          <w:sz w:val="28"/>
        </w:rPr>
        <w:t>萬</w:t>
      </w:r>
      <w:r w:rsidR="00B37A42" w:rsidRPr="007B2DB5">
        <w:rPr>
          <w:rFonts w:eastAsia="標楷體"/>
          <w:sz w:val="28"/>
        </w:rPr>
        <w:t>1</w:t>
      </w:r>
      <w:r w:rsidR="00B37A42" w:rsidRPr="007B2DB5">
        <w:rPr>
          <w:rFonts w:eastAsia="標楷體"/>
          <w:sz w:val="28"/>
        </w:rPr>
        <w:t>千元，較上年度預算數減少</w:t>
      </w:r>
      <w:r w:rsidR="00B37A42" w:rsidRPr="007B2DB5">
        <w:rPr>
          <w:rFonts w:eastAsia="標楷體"/>
          <w:sz w:val="28"/>
        </w:rPr>
        <w:t>21</w:t>
      </w:r>
      <w:r w:rsidR="00B37A42" w:rsidRPr="007B2DB5">
        <w:rPr>
          <w:rFonts w:eastAsia="標楷體"/>
          <w:sz w:val="28"/>
        </w:rPr>
        <w:t>萬</w:t>
      </w:r>
      <w:r w:rsidR="00B37A42" w:rsidRPr="007B2DB5">
        <w:rPr>
          <w:rFonts w:eastAsia="標楷體"/>
          <w:sz w:val="28"/>
        </w:rPr>
        <w:t>5</w:t>
      </w:r>
      <w:r w:rsidR="00B37A42" w:rsidRPr="007B2DB5">
        <w:rPr>
          <w:rFonts w:eastAsia="標楷體"/>
          <w:sz w:val="28"/>
        </w:rPr>
        <w:t>千元，主要係參考近年實際核付等情形，預計預防接種受害救濟給付減少所致</w:t>
      </w:r>
      <w:r w:rsidR="0018354E" w:rsidRPr="007B2DB5">
        <w:rPr>
          <w:rFonts w:eastAsia="標楷體"/>
          <w:sz w:val="28"/>
        </w:rPr>
        <w:t>。</w:t>
      </w:r>
    </w:p>
    <w:p w:rsidR="00483E5A" w:rsidRPr="007B2DB5" w:rsidRDefault="00400279" w:rsidP="004061B7">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十</w:t>
      </w:r>
      <w:r w:rsidRPr="007B2DB5">
        <w:rPr>
          <w:rFonts w:eastAsia="標楷體"/>
          <w:sz w:val="28"/>
        </w:rPr>
        <w:t>)</w:t>
      </w:r>
      <w:r w:rsidR="00CC2110" w:rsidRPr="007B2DB5">
        <w:rPr>
          <w:rFonts w:eastAsia="標楷體"/>
          <w:sz w:val="28"/>
        </w:rPr>
        <w:t>疫苗接種計畫－</w:t>
      </w:r>
      <w:r w:rsidR="00007B7A" w:rsidRPr="007B2DB5">
        <w:rPr>
          <w:rFonts w:eastAsia="標楷體"/>
          <w:bCs/>
          <w:kern w:val="0"/>
          <w:sz w:val="28"/>
          <w:szCs w:val="28"/>
        </w:rPr>
        <w:t>依據傳染病防治法第</w:t>
      </w:r>
      <w:r w:rsidR="00007B7A" w:rsidRPr="007B2DB5">
        <w:rPr>
          <w:rFonts w:eastAsia="標楷體"/>
          <w:bCs/>
          <w:kern w:val="0"/>
          <w:sz w:val="28"/>
          <w:szCs w:val="28"/>
        </w:rPr>
        <w:t>27</w:t>
      </w:r>
      <w:r w:rsidR="00007B7A" w:rsidRPr="007B2DB5">
        <w:rPr>
          <w:rFonts w:eastAsia="標楷體"/>
          <w:bCs/>
          <w:kern w:val="0"/>
          <w:sz w:val="28"/>
          <w:szCs w:val="28"/>
        </w:rPr>
        <w:t>條，為推動兒童及國民</w:t>
      </w:r>
      <w:r w:rsidR="00007B7A" w:rsidRPr="007B2DB5">
        <w:rPr>
          <w:rFonts w:eastAsia="標楷體"/>
          <w:bCs/>
          <w:kern w:val="0"/>
          <w:sz w:val="28"/>
          <w:szCs w:val="28"/>
        </w:rPr>
        <w:t xml:space="preserve"> </w:t>
      </w:r>
      <w:r w:rsidR="00007B7A" w:rsidRPr="007B2DB5">
        <w:rPr>
          <w:rFonts w:eastAsia="標楷體"/>
          <w:bCs/>
          <w:kern w:val="0"/>
          <w:sz w:val="28"/>
          <w:szCs w:val="28"/>
        </w:rPr>
        <w:t>預防接種政策，辦理疫苗採購及預防接種工作，預估所需經費</w:t>
      </w:r>
      <w:r w:rsidR="00007B7A" w:rsidRPr="007B2DB5">
        <w:rPr>
          <w:rFonts w:eastAsia="標楷體"/>
          <w:bCs/>
          <w:kern w:val="0"/>
          <w:sz w:val="28"/>
          <w:szCs w:val="28"/>
        </w:rPr>
        <w:t>36</w:t>
      </w:r>
      <w:r w:rsidR="00007B7A" w:rsidRPr="007B2DB5">
        <w:rPr>
          <w:rFonts w:eastAsia="標楷體"/>
          <w:bCs/>
          <w:kern w:val="0"/>
          <w:sz w:val="28"/>
          <w:szCs w:val="28"/>
        </w:rPr>
        <w:t>億</w:t>
      </w:r>
      <w:r w:rsidR="00007B7A" w:rsidRPr="007B2DB5">
        <w:rPr>
          <w:rFonts w:eastAsia="標楷體"/>
          <w:bCs/>
          <w:kern w:val="0"/>
          <w:sz w:val="28"/>
          <w:szCs w:val="28"/>
        </w:rPr>
        <w:t>5,076</w:t>
      </w:r>
      <w:r w:rsidR="00007B7A" w:rsidRPr="007B2DB5">
        <w:rPr>
          <w:rFonts w:eastAsia="標楷體"/>
          <w:bCs/>
          <w:kern w:val="0"/>
          <w:sz w:val="28"/>
          <w:szCs w:val="28"/>
        </w:rPr>
        <w:t>萬</w:t>
      </w:r>
      <w:r w:rsidR="00007B7A" w:rsidRPr="007B2DB5">
        <w:rPr>
          <w:rFonts w:eastAsia="標楷體"/>
          <w:bCs/>
          <w:kern w:val="0"/>
          <w:sz w:val="28"/>
          <w:szCs w:val="28"/>
        </w:rPr>
        <w:t>9</w:t>
      </w:r>
      <w:r w:rsidR="00007B7A" w:rsidRPr="007B2DB5">
        <w:rPr>
          <w:rFonts w:eastAsia="標楷體"/>
          <w:bCs/>
          <w:kern w:val="0"/>
          <w:sz w:val="28"/>
          <w:szCs w:val="28"/>
        </w:rPr>
        <w:t>千元，較上年度預算數增加</w:t>
      </w:r>
      <w:r w:rsidR="00007B7A" w:rsidRPr="007B2DB5">
        <w:rPr>
          <w:rFonts w:eastAsia="標楷體"/>
          <w:bCs/>
          <w:kern w:val="0"/>
          <w:sz w:val="28"/>
          <w:szCs w:val="28"/>
        </w:rPr>
        <w:t>2</w:t>
      </w:r>
      <w:r w:rsidR="00007B7A" w:rsidRPr="007B2DB5">
        <w:rPr>
          <w:rFonts w:eastAsia="標楷體"/>
          <w:bCs/>
          <w:kern w:val="0"/>
          <w:sz w:val="28"/>
          <w:szCs w:val="28"/>
        </w:rPr>
        <w:t>億</w:t>
      </w:r>
      <w:r w:rsidR="00007B7A" w:rsidRPr="007B2DB5">
        <w:rPr>
          <w:rFonts w:eastAsia="標楷體"/>
          <w:bCs/>
          <w:kern w:val="0"/>
          <w:sz w:val="28"/>
          <w:szCs w:val="28"/>
        </w:rPr>
        <w:t>9,412</w:t>
      </w:r>
      <w:r w:rsidR="00007B7A" w:rsidRPr="007B2DB5">
        <w:rPr>
          <w:rFonts w:eastAsia="標楷體"/>
          <w:bCs/>
          <w:kern w:val="0"/>
          <w:sz w:val="28"/>
          <w:szCs w:val="28"/>
        </w:rPr>
        <w:t>萬</w:t>
      </w:r>
      <w:r w:rsidR="00007B7A" w:rsidRPr="007B2DB5">
        <w:rPr>
          <w:rFonts w:eastAsia="標楷體"/>
          <w:bCs/>
          <w:kern w:val="0"/>
          <w:sz w:val="28"/>
          <w:szCs w:val="28"/>
        </w:rPr>
        <w:t>2</w:t>
      </w:r>
      <w:r w:rsidR="00007B7A" w:rsidRPr="007B2DB5">
        <w:rPr>
          <w:rFonts w:eastAsia="標楷體"/>
          <w:bCs/>
          <w:kern w:val="0"/>
          <w:sz w:val="28"/>
          <w:szCs w:val="28"/>
        </w:rPr>
        <w:t>千元，主要係因本年度延續</w:t>
      </w:r>
      <w:r w:rsidR="00007B7A" w:rsidRPr="007B2DB5">
        <w:rPr>
          <w:rFonts w:eastAsia="標楷體"/>
          <w:bCs/>
          <w:kern w:val="0"/>
          <w:sz w:val="28"/>
          <w:szCs w:val="28"/>
        </w:rPr>
        <w:t>108</w:t>
      </w:r>
      <w:r w:rsidR="00007B7A" w:rsidRPr="007B2DB5">
        <w:rPr>
          <w:rFonts w:eastAsia="標楷體"/>
          <w:bCs/>
          <w:kern w:val="0"/>
          <w:sz w:val="28"/>
          <w:szCs w:val="28"/>
        </w:rPr>
        <w:t>年</w:t>
      </w:r>
      <w:r w:rsidR="00BD60B9" w:rsidRPr="007B2DB5">
        <w:rPr>
          <w:rFonts w:eastAsia="標楷體"/>
          <w:bCs/>
          <w:kern w:val="0"/>
          <w:sz w:val="28"/>
          <w:szCs w:val="28"/>
        </w:rPr>
        <w:t>度</w:t>
      </w:r>
      <w:r w:rsidR="00007B7A" w:rsidRPr="007B2DB5">
        <w:rPr>
          <w:rFonts w:eastAsia="標楷體"/>
          <w:bCs/>
          <w:kern w:val="0"/>
          <w:sz w:val="28"/>
          <w:szCs w:val="28"/>
        </w:rPr>
        <w:t>新推動母親為</w:t>
      </w:r>
      <w:r w:rsidR="00007B7A" w:rsidRPr="007B2DB5">
        <w:rPr>
          <w:rFonts w:eastAsia="標楷體"/>
          <w:bCs/>
          <w:kern w:val="0"/>
          <w:sz w:val="28"/>
          <w:szCs w:val="28"/>
        </w:rPr>
        <w:t>s</w:t>
      </w:r>
      <w:r w:rsidR="00007B7A" w:rsidRPr="007B2DB5">
        <w:rPr>
          <w:rFonts w:eastAsia="標楷體"/>
          <w:bCs/>
          <w:kern w:val="0"/>
          <w:sz w:val="28"/>
          <w:szCs w:val="28"/>
        </w:rPr>
        <w:t>抗原陽性嬰兒接種</w:t>
      </w:r>
      <w:r w:rsidR="00007B7A" w:rsidRPr="007B2DB5">
        <w:rPr>
          <w:rFonts w:eastAsia="標楷體"/>
          <w:bCs/>
          <w:kern w:val="0"/>
          <w:sz w:val="28"/>
          <w:szCs w:val="28"/>
        </w:rPr>
        <w:t>B</w:t>
      </w:r>
      <w:r w:rsidR="00007B7A" w:rsidRPr="007B2DB5">
        <w:rPr>
          <w:rFonts w:eastAsia="標楷體"/>
          <w:bCs/>
          <w:kern w:val="0"/>
          <w:sz w:val="28"/>
          <w:szCs w:val="28"/>
        </w:rPr>
        <w:t>型肝炎免疫球蛋白</w:t>
      </w:r>
      <w:r w:rsidR="00E63A25" w:rsidRPr="007B2DB5">
        <w:rPr>
          <w:rFonts w:eastAsia="標楷體"/>
          <w:sz w:val="28"/>
        </w:rPr>
        <w:t>（</w:t>
      </w:r>
      <w:r w:rsidR="00007B7A" w:rsidRPr="007B2DB5">
        <w:rPr>
          <w:rFonts w:eastAsia="標楷體"/>
          <w:bCs/>
          <w:kern w:val="0"/>
          <w:sz w:val="28"/>
          <w:szCs w:val="28"/>
        </w:rPr>
        <w:t>HBIG</w:t>
      </w:r>
      <w:r w:rsidR="00E63A25" w:rsidRPr="007B2DB5">
        <w:rPr>
          <w:rFonts w:eastAsia="標楷體"/>
          <w:sz w:val="28"/>
        </w:rPr>
        <w:t>）</w:t>
      </w:r>
      <w:r w:rsidR="00007B7A" w:rsidRPr="007B2DB5">
        <w:rPr>
          <w:rFonts w:eastAsia="標楷體"/>
          <w:bCs/>
          <w:kern w:val="0"/>
          <w:sz w:val="28"/>
          <w:szCs w:val="28"/>
        </w:rPr>
        <w:t>、</w:t>
      </w:r>
      <w:r w:rsidR="00007B7A" w:rsidRPr="007B2DB5">
        <w:rPr>
          <w:rFonts w:eastAsia="標楷體"/>
          <w:bCs/>
          <w:kern w:val="0"/>
          <w:sz w:val="28"/>
          <w:szCs w:val="28"/>
        </w:rPr>
        <w:t>75</w:t>
      </w:r>
      <w:r w:rsidR="00007B7A" w:rsidRPr="007B2DB5">
        <w:rPr>
          <w:rFonts w:eastAsia="標楷體"/>
          <w:bCs/>
          <w:kern w:val="0"/>
          <w:sz w:val="28"/>
          <w:szCs w:val="28"/>
        </w:rPr>
        <w:t>歲以上長者接種肺炎鏈球菌疫苗及改用四價流感疫苗等政策所致</w:t>
      </w:r>
      <w:r w:rsidR="0018354E" w:rsidRPr="007B2DB5">
        <w:rPr>
          <w:rFonts w:eastAsia="標楷體"/>
          <w:sz w:val="28"/>
        </w:rPr>
        <w:t>。</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十一</w:t>
      </w:r>
      <w:r w:rsidRPr="007B2DB5">
        <w:rPr>
          <w:rFonts w:eastAsia="標楷體"/>
          <w:sz w:val="28"/>
        </w:rPr>
        <w:t>)</w:t>
      </w:r>
      <w:r w:rsidRPr="007B2DB5">
        <w:rPr>
          <w:rFonts w:eastAsia="標楷體"/>
          <w:sz w:val="28"/>
        </w:rPr>
        <w:t>食品安全保護計畫－</w:t>
      </w:r>
      <w:r w:rsidR="00524C31" w:rsidRPr="007B2DB5">
        <w:rPr>
          <w:rFonts w:eastAsia="標楷體"/>
          <w:sz w:val="28"/>
        </w:rPr>
        <w:t>依據食品安全衛生管理法第</w:t>
      </w:r>
      <w:r w:rsidR="00524C31" w:rsidRPr="007B2DB5">
        <w:rPr>
          <w:rFonts w:eastAsia="標楷體"/>
          <w:sz w:val="28"/>
        </w:rPr>
        <w:t>56</w:t>
      </w:r>
      <w:r w:rsidR="00524C31" w:rsidRPr="007B2DB5">
        <w:rPr>
          <w:rFonts w:eastAsia="標楷體"/>
          <w:sz w:val="28"/>
        </w:rPr>
        <w:t>條之</w:t>
      </w:r>
      <w:r w:rsidR="00524C31" w:rsidRPr="007B2DB5">
        <w:rPr>
          <w:rFonts w:eastAsia="標楷體"/>
          <w:sz w:val="28"/>
        </w:rPr>
        <w:t>1</w:t>
      </w:r>
      <w:r w:rsidR="00524C31" w:rsidRPr="007B2DB5">
        <w:rPr>
          <w:rFonts w:eastAsia="標楷體"/>
          <w:sz w:val="28"/>
        </w:rPr>
        <w:t>，辦理補助食品衛生安全事件，提起消費訴訟經公告之特定食品衛生安全事件，人體健康風險評估、勞工因檢舉雇主違反食品安全衛生管理法之行為，給付工資及損害賠償訴訟、依食品安全衛生管理法第</w:t>
      </w:r>
      <w:r w:rsidR="00524C31" w:rsidRPr="007B2DB5">
        <w:rPr>
          <w:rFonts w:eastAsia="標楷體"/>
          <w:sz w:val="28"/>
        </w:rPr>
        <w:t>43</w:t>
      </w:r>
      <w:r w:rsidR="00524C31" w:rsidRPr="007B2DB5">
        <w:rPr>
          <w:rFonts w:eastAsia="標楷體"/>
          <w:sz w:val="28"/>
        </w:rPr>
        <w:t>條第</w:t>
      </w:r>
      <w:r w:rsidR="00524C31" w:rsidRPr="007B2DB5">
        <w:rPr>
          <w:rFonts w:eastAsia="標楷體"/>
          <w:sz w:val="28"/>
        </w:rPr>
        <w:t>2</w:t>
      </w:r>
      <w:r w:rsidR="00524C31" w:rsidRPr="007B2DB5">
        <w:rPr>
          <w:rFonts w:eastAsia="標楷體"/>
          <w:sz w:val="28"/>
        </w:rPr>
        <w:t>項所定之獎金及其他促進食品安全等相關費用，預估所需經費</w:t>
      </w:r>
      <w:r w:rsidR="00524C31" w:rsidRPr="007B2DB5">
        <w:rPr>
          <w:rFonts w:eastAsia="標楷體"/>
          <w:sz w:val="28"/>
        </w:rPr>
        <w:t>1,022</w:t>
      </w:r>
      <w:r w:rsidR="00524C31" w:rsidRPr="007B2DB5">
        <w:rPr>
          <w:rFonts w:eastAsia="標楷體"/>
          <w:sz w:val="28"/>
        </w:rPr>
        <w:t>萬</w:t>
      </w:r>
      <w:r w:rsidR="00524C31" w:rsidRPr="007B2DB5">
        <w:rPr>
          <w:rFonts w:eastAsia="標楷體"/>
          <w:sz w:val="28"/>
        </w:rPr>
        <w:t>9</w:t>
      </w:r>
      <w:r w:rsidR="00524C31" w:rsidRPr="007B2DB5">
        <w:rPr>
          <w:rFonts w:eastAsia="標楷體"/>
          <w:sz w:val="28"/>
        </w:rPr>
        <w:t>千元，較上年度預算數增加</w:t>
      </w:r>
      <w:r w:rsidR="00524C31" w:rsidRPr="007B2DB5">
        <w:rPr>
          <w:rFonts w:eastAsia="標楷體"/>
          <w:sz w:val="28"/>
        </w:rPr>
        <w:t>77</w:t>
      </w:r>
      <w:r w:rsidR="00524C31" w:rsidRPr="007B2DB5">
        <w:rPr>
          <w:rFonts w:eastAsia="標楷體"/>
          <w:sz w:val="28"/>
        </w:rPr>
        <w:t>萬</w:t>
      </w:r>
      <w:r w:rsidR="00524C31" w:rsidRPr="007B2DB5">
        <w:rPr>
          <w:rFonts w:eastAsia="標楷體"/>
          <w:sz w:val="28"/>
        </w:rPr>
        <w:t>3</w:t>
      </w:r>
      <w:r w:rsidR="00524C31" w:rsidRPr="007B2DB5">
        <w:rPr>
          <w:rFonts w:eastAsia="標楷體"/>
          <w:sz w:val="28"/>
        </w:rPr>
        <w:t>千元，主要係增列基金業務相關法律案件律師費用</w:t>
      </w:r>
      <w:r w:rsidRPr="007B2DB5">
        <w:rPr>
          <w:rFonts w:eastAsia="標楷體"/>
          <w:sz w:val="28"/>
        </w:rPr>
        <w:t>。</w:t>
      </w:r>
    </w:p>
    <w:p w:rsidR="0018354E" w:rsidRPr="007B2DB5" w:rsidRDefault="0018354E" w:rsidP="00602450">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十二</w:t>
      </w:r>
      <w:r w:rsidRPr="007B2DB5">
        <w:rPr>
          <w:rFonts w:eastAsia="標楷體"/>
          <w:sz w:val="28"/>
        </w:rPr>
        <w:t>)</w:t>
      </w:r>
      <w:r w:rsidRPr="007B2DB5">
        <w:rPr>
          <w:rFonts w:eastAsia="標楷體"/>
          <w:sz w:val="28"/>
        </w:rPr>
        <w:t>福利服務計畫－</w:t>
      </w:r>
      <w:r w:rsidR="00602450" w:rsidRPr="007B2DB5">
        <w:rPr>
          <w:rFonts w:eastAsia="標楷體"/>
          <w:sz w:val="28"/>
        </w:rPr>
        <w:t>辦理老人之家、兒童之家、少年之家、教養院及老人養護中心等社會福利機構安養、養護、教養、托育、日間照顧及福利服務業務，預計收容</w:t>
      </w:r>
      <w:r w:rsidR="00602450" w:rsidRPr="007B2DB5">
        <w:rPr>
          <w:rFonts w:eastAsia="標楷體"/>
          <w:sz w:val="28"/>
        </w:rPr>
        <w:t>3,318</w:t>
      </w:r>
      <w:r w:rsidR="00602450" w:rsidRPr="007B2DB5">
        <w:rPr>
          <w:rFonts w:eastAsia="標楷體"/>
          <w:sz w:val="28"/>
        </w:rPr>
        <w:t>人，預估所需經費</w:t>
      </w:r>
      <w:r w:rsidR="00602450" w:rsidRPr="007B2DB5">
        <w:rPr>
          <w:rFonts w:eastAsia="標楷體"/>
          <w:sz w:val="28"/>
        </w:rPr>
        <w:t>18</w:t>
      </w:r>
      <w:r w:rsidR="00602450" w:rsidRPr="007B2DB5">
        <w:rPr>
          <w:rFonts w:eastAsia="標楷體"/>
          <w:sz w:val="28"/>
        </w:rPr>
        <w:t>億</w:t>
      </w:r>
      <w:r w:rsidR="00602450" w:rsidRPr="007B2DB5">
        <w:rPr>
          <w:rFonts w:eastAsia="標楷體"/>
          <w:sz w:val="28"/>
        </w:rPr>
        <w:t>3,997</w:t>
      </w:r>
      <w:r w:rsidR="00602450" w:rsidRPr="007B2DB5">
        <w:rPr>
          <w:rFonts w:eastAsia="標楷體"/>
          <w:sz w:val="28"/>
        </w:rPr>
        <w:t>萬</w:t>
      </w:r>
      <w:r w:rsidR="00602450" w:rsidRPr="007B2DB5">
        <w:rPr>
          <w:rFonts w:eastAsia="標楷體"/>
          <w:sz w:val="28"/>
        </w:rPr>
        <w:t>7</w:t>
      </w:r>
      <w:r w:rsidR="00602450" w:rsidRPr="007B2DB5">
        <w:rPr>
          <w:rFonts w:eastAsia="標楷體"/>
          <w:sz w:val="28"/>
        </w:rPr>
        <w:t>千元，較上年度預算數增加</w:t>
      </w:r>
      <w:r w:rsidR="00602450" w:rsidRPr="007B2DB5">
        <w:rPr>
          <w:rFonts w:eastAsia="標楷體"/>
          <w:sz w:val="28"/>
        </w:rPr>
        <w:t>8,805</w:t>
      </w:r>
      <w:r w:rsidR="00602450" w:rsidRPr="007B2DB5">
        <w:rPr>
          <w:rFonts w:eastAsia="標楷體"/>
          <w:sz w:val="28"/>
        </w:rPr>
        <w:t>萬</w:t>
      </w:r>
      <w:r w:rsidR="00602450" w:rsidRPr="007B2DB5">
        <w:rPr>
          <w:rFonts w:eastAsia="標楷體"/>
          <w:sz w:val="28"/>
        </w:rPr>
        <w:t>8</w:t>
      </w:r>
      <w:r w:rsidR="00602450" w:rsidRPr="007B2DB5">
        <w:rPr>
          <w:rFonts w:eastAsia="標楷體"/>
          <w:sz w:val="28"/>
        </w:rPr>
        <w:t>千元，主要係因照顧</w:t>
      </w:r>
      <w:r w:rsidR="00602450" w:rsidRPr="007B2DB5">
        <w:rPr>
          <w:rFonts w:eastAsia="標楷體"/>
          <w:sz w:val="28"/>
        </w:rPr>
        <w:lastRenderedPageBreak/>
        <w:t>收容業務需要，增加臨時人員及承攬人力暨調高薪資所致</w:t>
      </w:r>
      <w:r w:rsidRPr="007B2DB5">
        <w:rPr>
          <w:rFonts w:eastAsia="標楷體"/>
          <w:sz w:val="28"/>
        </w:rPr>
        <w:t>。</w:t>
      </w:r>
      <w:r w:rsidR="00602450" w:rsidRPr="007B2DB5">
        <w:rPr>
          <w:rFonts w:eastAsia="標楷體"/>
          <w:sz w:val="28"/>
        </w:rPr>
        <w:t xml:space="preserve"> </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602450" w:rsidRPr="007B2DB5">
        <w:rPr>
          <w:rFonts w:eastAsia="標楷體"/>
          <w:sz w:val="28"/>
        </w:rPr>
        <w:t>十三</w:t>
      </w:r>
      <w:r w:rsidRPr="007B2DB5">
        <w:rPr>
          <w:rFonts w:eastAsia="標楷體"/>
          <w:sz w:val="28"/>
        </w:rPr>
        <w:t>)</w:t>
      </w:r>
      <w:r w:rsidRPr="007B2DB5">
        <w:rPr>
          <w:rFonts w:eastAsia="標楷體"/>
          <w:sz w:val="28"/>
        </w:rPr>
        <w:t>公彩回饋推展社福計畫－</w:t>
      </w:r>
      <w:r w:rsidR="005566F6" w:rsidRPr="007B2DB5">
        <w:rPr>
          <w:rFonts w:eastAsia="標楷體"/>
          <w:sz w:val="28"/>
        </w:rPr>
        <w:t>辦理衛生福利部及所屬社會福利機構、社會及家庭</w:t>
      </w:r>
      <w:r w:rsidR="00602450" w:rsidRPr="007B2DB5">
        <w:rPr>
          <w:rFonts w:eastAsia="標楷體"/>
          <w:sz w:val="28"/>
        </w:rPr>
        <w:t>署、直轄市、縣（市）政府與各社會福利團體、財團法人社會福利及慈善事業基金會等申請運用公益彩券回饋金專案補助，預估所需經費</w:t>
      </w:r>
      <w:r w:rsidR="00602450" w:rsidRPr="007B2DB5">
        <w:rPr>
          <w:rFonts w:eastAsia="標楷體"/>
          <w:sz w:val="28"/>
        </w:rPr>
        <w:t>14</w:t>
      </w:r>
      <w:r w:rsidR="00602450" w:rsidRPr="007B2DB5">
        <w:rPr>
          <w:rFonts w:eastAsia="標楷體"/>
          <w:sz w:val="28"/>
        </w:rPr>
        <w:t>億</w:t>
      </w:r>
      <w:r w:rsidR="00602450" w:rsidRPr="007B2DB5">
        <w:rPr>
          <w:rFonts w:eastAsia="標楷體"/>
          <w:sz w:val="28"/>
        </w:rPr>
        <w:t>2,517</w:t>
      </w:r>
      <w:r w:rsidR="00602450" w:rsidRPr="007B2DB5">
        <w:rPr>
          <w:rFonts w:eastAsia="標楷體"/>
          <w:sz w:val="28"/>
        </w:rPr>
        <w:t>萬元，較上年度預算數增加</w:t>
      </w:r>
      <w:r w:rsidR="00602450" w:rsidRPr="007B2DB5">
        <w:rPr>
          <w:rFonts w:eastAsia="標楷體"/>
          <w:sz w:val="28"/>
        </w:rPr>
        <w:t>21</w:t>
      </w:r>
      <w:r w:rsidR="00602450" w:rsidRPr="007B2DB5">
        <w:rPr>
          <w:rFonts w:eastAsia="標楷體"/>
          <w:sz w:val="28"/>
        </w:rPr>
        <w:t>萬</w:t>
      </w:r>
      <w:r w:rsidR="00602450" w:rsidRPr="007B2DB5">
        <w:rPr>
          <w:rFonts w:eastAsia="標楷體"/>
          <w:sz w:val="28"/>
        </w:rPr>
        <w:t>7</w:t>
      </w:r>
      <w:r w:rsidR="00602450" w:rsidRPr="007B2DB5">
        <w:rPr>
          <w:rFonts w:eastAsia="標楷體"/>
          <w:sz w:val="28"/>
        </w:rPr>
        <w:t>千元，係因公益彩券回饋金分配額度增加所致</w:t>
      </w:r>
      <w:r w:rsidRPr="007B2DB5">
        <w:rPr>
          <w:rFonts w:eastAsia="標楷體"/>
          <w:sz w:val="28"/>
        </w:rPr>
        <w:t>。</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w:t>
      </w:r>
      <w:r w:rsidR="00602450" w:rsidRPr="007B2DB5">
        <w:rPr>
          <w:rFonts w:eastAsia="標楷體"/>
          <w:sz w:val="28"/>
        </w:rPr>
        <w:t>四</w:t>
      </w:r>
      <w:r w:rsidRPr="007B2DB5">
        <w:rPr>
          <w:rFonts w:eastAsia="標楷體"/>
          <w:sz w:val="28"/>
        </w:rPr>
        <w:t>)</w:t>
      </w:r>
      <w:r w:rsidRPr="007B2DB5">
        <w:rPr>
          <w:rFonts w:eastAsia="標楷體"/>
          <w:sz w:val="28"/>
        </w:rPr>
        <w:t>兒童之家院舍遷建計畫－</w:t>
      </w:r>
      <w:r w:rsidR="00602450" w:rsidRPr="007B2DB5">
        <w:rPr>
          <w:rFonts w:eastAsia="標楷體"/>
          <w:sz w:val="28"/>
          <w:szCs w:val="28"/>
        </w:rPr>
        <w:t>辦理南區兒童之家院舍遷建，預估所需經費</w:t>
      </w:r>
      <w:r w:rsidR="00602450" w:rsidRPr="007B2DB5">
        <w:rPr>
          <w:rFonts w:eastAsia="標楷體"/>
          <w:sz w:val="28"/>
          <w:szCs w:val="28"/>
        </w:rPr>
        <w:t>2,000</w:t>
      </w:r>
      <w:r w:rsidR="00602450" w:rsidRPr="007B2DB5">
        <w:rPr>
          <w:rFonts w:eastAsia="標楷體"/>
          <w:sz w:val="28"/>
          <w:szCs w:val="28"/>
        </w:rPr>
        <w:t>萬元，較上年度預算數減少</w:t>
      </w:r>
      <w:r w:rsidR="00602450" w:rsidRPr="007B2DB5">
        <w:rPr>
          <w:rFonts w:eastAsia="標楷體"/>
          <w:sz w:val="28"/>
          <w:szCs w:val="28"/>
        </w:rPr>
        <w:t>1</w:t>
      </w:r>
      <w:r w:rsidR="00602450" w:rsidRPr="007B2DB5">
        <w:rPr>
          <w:rFonts w:eastAsia="標楷體"/>
          <w:sz w:val="28"/>
          <w:szCs w:val="28"/>
        </w:rPr>
        <w:t>億</w:t>
      </w:r>
      <w:r w:rsidR="00602450" w:rsidRPr="007B2DB5">
        <w:rPr>
          <w:rFonts w:eastAsia="標楷體"/>
          <w:sz w:val="28"/>
          <w:szCs w:val="28"/>
        </w:rPr>
        <w:t>3,719</w:t>
      </w:r>
      <w:r w:rsidR="00602450" w:rsidRPr="007B2DB5">
        <w:rPr>
          <w:rFonts w:eastAsia="標楷體"/>
          <w:sz w:val="28"/>
          <w:szCs w:val="28"/>
        </w:rPr>
        <w:t>萬</w:t>
      </w:r>
      <w:r w:rsidR="00602450" w:rsidRPr="007B2DB5">
        <w:rPr>
          <w:rFonts w:eastAsia="標楷體"/>
          <w:sz w:val="28"/>
          <w:szCs w:val="28"/>
        </w:rPr>
        <w:t>2</w:t>
      </w:r>
      <w:r w:rsidR="00602450" w:rsidRPr="007B2DB5">
        <w:rPr>
          <w:rFonts w:eastAsia="標楷體"/>
          <w:sz w:val="28"/>
          <w:szCs w:val="28"/>
        </w:rPr>
        <w:t>千元，係依工程進度編列。</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602450" w:rsidRPr="007B2DB5">
        <w:rPr>
          <w:rFonts w:eastAsia="標楷體"/>
          <w:sz w:val="28"/>
        </w:rPr>
        <w:t>十五</w:t>
      </w:r>
      <w:r w:rsidRPr="007B2DB5">
        <w:rPr>
          <w:rFonts w:eastAsia="標楷體"/>
          <w:sz w:val="28"/>
        </w:rPr>
        <w:t>)</w:t>
      </w:r>
      <w:r w:rsidRPr="007B2DB5">
        <w:rPr>
          <w:rFonts w:eastAsia="標楷體"/>
          <w:sz w:val="28"/>
        </w:rPr>
        <w:t>強化機構佈建居家式及社區式長照服務計畫－</w:t>
      </w:r>
      <w:r w:rsidR="00602450" w:rsidRPr="007B2DB5">
        <w:rPr>
          <w:rFonts w:eastAsia="標楷體"/>
          <w:sz w:val="28"/>
        </w:rPr>
        <w:t>辦理教養院等衛生福利部所屬社會福利機構規劃可運用之空間，整合並建構多元、多層級長照服務資源，與所在地縣</w:t>
      </w:r>
      <w:r w:rsidR="00E63A25" w:rsidRPr="007B2DB5">
        <w:rPr>
          <w:rFonts w:eastAsia="標楷體"/>
          <w:sz w:val="28"/>
        </w:rPr>
        <w:t>（</w:t>
      </w:r>
      <w:r w:rsidR="00602450" w:rsidRPr="007B2DB5">
        <w:rPr>
          <w:rFonts w:eastAsia="標楷體"/>
          <w:sz w:val="28"/>
        </w:rPr>
        <w:t>市</w:t>
      </w:r>
      <w:r w:rsidR="00E63A25" w:rsidRPr="007B2DB5">
        <w:rPr>
          <w:rFonts w:eastAsia="標楷體"/>
          <w:sz w:val="28"/>
        </w:rPr>
        <w:t>）</w:t>
      </w:r>
      <w:r w:rsidR="00602450" w:rsidRPr="007B2DB5">
        <w:rPr>
          <w:rFonts w:eastAsia="標楷體"/>
          <w:sz w:val="28"/>
        </w:rPr>
        <w:t>政府長照服務相關業務單位合作，提供該地區失能身心障礙者或長輩之相關長照服務，增加該地區長照服務資源量能。連結長照十年計畫</w:t>
      </w:r>
      <w:r w:rsidR="00602450" w:rsidRPr="007B2DB5">
        <w:rPr>
          <w:rFonts w:eastAsia="標楷體"/>
          <w:sz w:val="28"/>
        </w:rPr>
        <w:t>2.0</w:t>
      </w:r>
      <w:r w:rsidR="00602450" w:rsidRPr="007B2DB5">
        <w:rPr>
          <w:rFonts w:eastAsia="標楷體"/>
          <w:sz w:val="28"/>
        </w:rPr>
        <w:t>服務體系，鼓勵機構依在地化特色，發展個別服務或創新服務方案，參與社區整體照顧服務體系，提供居家式及社區式服務，擴展服務觸角，提升服務量能，多元化服務項目與型態，預估所需經費</w:t>
      </w:r>
      <w:r w:rsidR="00602450" w:rsidRPr="007B2DB5">
        <w:rPr>
          <w:rFonts w:eastAsia="標楷體"/>
          <w:sz w:val="28"/>
        </w:rPr>
        <w:t>3,936</w:t>
      </w:r>
      <w:r w:rsidR="00602450" w:rsidRPr="007B2DB5">
        <w:rPr>
          <w:rFonts w:eastAsia="標楷體"/>
          <w:sz w:val="28"/>
        </w:rPr>
        <w:t>萬</w:t>
      </w:r>
      <w:r w:rsidR="00602450" w:rsidRPr="007B2DB5">
        <w:rPr>
          <w:rFonts w:eastAsia="標楷體"/>
          <w:sz w:val="28"/>
        </w:rPr>
        <w:t>8</w:t>
      </w:r>
      <w:r w:rsidR="00602450" w:rsidRPr="007B2DB5">
        <w:rPr>
          <w:rFonts w:eastAsia="標楷體"/>
          <w:sz w:val="28"/>
        </w:rPr>
        <w:t>千元，較上年度預算數減少</w:t>
      </w:r>
      <w:r w:rsidR="00602450" w:rsidRPr="007B2DB5">
        <w:rPr>
          <w:rFonts w:eastAsia="標楷體"/>
          <w:sz w:val="28"/>
        </w:rPr>
        <w:t>2,180</w:t>
      </w:r>
      <w:r w:rsidR="00602450" w:rsidRPr="007B2DB5">
        <w:rPr>
          <w:rFonts w:eastAsia="標楷體"/>
          <w:sz w:val="28"/>
        </w:rPr>
        <w:t>萬</w:t>
      </w:r>
      <w:r w:rsidR="00602450" w:rsidRPr="007B2DB5">
        <w:rPr>
          <w:rFonts w:eastAsia="標楷體"/>
          <w:sz w:val="28"/>
        </w:rPr>
        <w:t>9</w:t>
      </w:r>
      <w:r w:rsidR="00602450" w:rsidRPr="007B2DB5">
        <w:rPr>
          <w:rFonts w:eastAsia="標楷體"/>
          <w:sz w:val="28"/>
        </w:rPr>
        <w:t>千元，係因配合計畫期程，依實際需求減少經費所致</w:t>
      </w:r>
      <w:r w:rsidRPr="007B2DB5">
        <w:rPr>
          <w:rFonts w:eastAsia="標楷體"/>
          <w:sz w:val="28"/>
        </w:rPr>
        <w:t>。</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w:t>
      </w:r>
      <w:r w:rsidR="00602450" w:rsidRPr="007B2DB5">
        <w:rPr>
          <w:rFonts w:eastAsia="標楷體"/>
          <w:sz w:val="28"/>
        </w:rPr>
        <w:t>六</w:t>
      </w:r>
      <w:r w:rsidRPr="007B2DB5">
        <w:rPr>
          <w:rFonts w:eastAsia="標楷體"/>
          <w:sz w:val="28"/>
        </w:rPr>
        <w:t>)</w:t>
      </w:r>
      <w:r w:rsidRPr="007B2DB5">
        <w:rPr>
          <w:rFonts w:eastAsia="標楷體"/>
          <w:sz w:val="28"/>
        </w:rPr>
        <w:t>暴力防治三級預防計畫－</w:t>
      </w:r>
      <w:r w:rsidR="00DE5A44" w:rsidRPr="007B2DB5">
        <w:rPr>
          <w:rFonts w:eastAsia="標楷體"/>
          <w:sz w:val="28"/>
          <w:szCs w:val="28"/>
        </w:rPr>
        <w:t>辦理推動性別暴力防治三級預防工作、補助地方政府增聘家庭暴力及性侵害防治業務社工人力等相關經費，預估所需經費</w:t>
      </w:r>
      <w:r w:rsidR="00DE5A44" w:rsidRPr="007B2DB5">
        <w:rPr>
          <w:rFonts w:eastAsia="標楷體"/>
          <w:sz w:val="28"/>
          <w:szCs w:val="28"/>
        </w:rPr>
        <w:t>1</w:t>
      </w:r>
      <w:r w:rsidR="00DE5A44" w:rsidRPr="007B2DB5">
        <w:rPr>
          <w:rFonts w:eastAsia="標楷體"/>
          <w:sz w:val="28"/>
          <w:szCs w:val="28"/>
        </w:rPr>
        <w:t>億</w:t>
      </w:r>
      <w:r w:rsidR="00DE5A44" w:rsidRPr="007B2DB5">
        <w:rPr>
          <w:rFonts w:eastAsia="標楷體"/>
          <w:sz w:val="28"/>
          <w:szCs w:val="28"/>
        </w:rPr>
        <w:t>9,774</w:t>
      </w:r>
      <w:r w:rsidR="00DE5A44" w:rsidRPr="007B2DB5">
        <w:rPr>
          <w:rFonts w:eastAsia="標楷體"/>
          <w:sz w:val="28"/>
          <w:szCs w:val="28"/>
        </w:rPr>
        <w:t>萬</w:t>
      </w:r>
      <w:r w:rsidR="00DE5A44" w:rsidRPr="007B2DB5">
        <w:rPr>
          <w:rFonts w:eastAsia="標楷體"/>
          <w:sz w:val="28"/>
          <w:szCs w:val="28"/>
        </w:rPr>
        <w:t>3</w:t>
      </w:r>
      <w:r w:rsidR="00DE5A44" w:rsidRPr="007B2DB5">
        <w:rPr>
          <w:rFonts w:eastAsia="標楷體"/>
          <w:sz w:val="28"/>
          <w:szCs w:val="28"/>
        </w:rPr>
        <w:t>千元，較上年度預算數增加</w:t>
      </w:r>
      <w:r w:rsidR="00DE5A44" w:rsidRPr="007B2DB5">
        <w:rPr>
          <w:rFonts w:eastAsia="標楷體"/>
          <w:sz w:val="28"/>
          <w:szCs w:val="28"/>
        </w:rPr>
        <w:t>622</w:t>
      </w:r>
      <w:r w:rsidR="00DE5A44" w:rsidRPr="007B2DB5">
        <w:rPr>
          <w:rFonts w:eastAsia="標楷體"/>
          <w:sz w:val="28"/>
          <w:szCs w:val="28"/>
        </w:rPr>
        <w:t>萬</w:t>
      </w:r>
      <w:r w:rsidR="00DE5A44" w:rsidRPr="007B2DB5">
        <w:rPr>
          <w:rFonts w:eastAsia="標楷體"/>
          <w:sz w:val="28"/>
          <w:szCs w:val="28"/>
        </w:rPr>
        <w:t>1</w:t>
      </w:r>
      <w:r w:rsidR="00DE5A44" w:rsidRPr="001C75CC">
        <w:rPr>
          <w:rFonts w:eastAsia="標楷體"/>
          <w:sz w:val="28"/>
          <w:szCs w:val="28"/>
        </w:rPr>
        <w:t>千元，主要係辦理</w:t>
      </w:r>
      <w:r w:rsidR="00DE5A44" w:rsidRPr="001C75CC">
        <w:rPr>
          <w:rFonts w:eastAsia="標楷體"/>
          <w:sz w:val="28"/>
          <w:szCs w:val="28"/>
        </w:rPr>
        <w:t>113</w:t>
      </w:r>
      <w:r w:rsidR="00FB3303" w:rsidRPr="001C75CC">
        <w:rPr>
          <w:rFonts w:eastAsia="標楷體"/>
          <w:sz w:val="28"/>
          <w:szCs w:val="28"/>
        </w:rPr>
        <w:t>保護專線集中接線服務</w:t>
      </w:r>
      <w:r w:rsidR="00FC6DF0">
        <w:rPr>
          <w:rFonts w:eastAsia="標楷體" w:hint="eastAsia"/>
          <w:sz w:val="28"/>
          <w:szCs w:val="28"/>
        </w:rPr>
        <w:t>之</w:t>
      </w:r>
      <w:r w:rsidR="00FB3303" w:rsidRPr="001C75CC">
        <w:rPr>
          <w:rFonts w:eastAsia="標楷體"/>
          <w:sz w:val="28"/>
          <w:szCs w:val="28"/>
        </w:rPr>
        <w:t>勞務</w:t>
      </w:r>
      <w:r w:rsidR="00DE5A44" w:rsidRPr="001C75CC">
        <w:rPr>
          <w:rFonts w:eastAsia="標楷體"/>
          <w:sz w:val="28"/>
          <w:szCs w:val="28"/>
        </w:rPr>
        <w:t>承攬費用</w:t>
      </w:r>
      <w:r w:rsidR="00FB3303" w:rsidRPr="001C75CC">
        <w:rPr>
          <w:rFonts w:eastAsia="標楷體" w:hint="eastAsia"/>
          <w:sz w:val="28"/>
          <w:szCs w:val="28"/>
        </w:rPr>
        <w:t>及</w:t>
      </w:r>
      <w:r w:rsidR="001C75CC" w:rsidRPr="001C75CC">
        <w:rPr>
          <w:rFonts w:eastAsia="標楷體" w:hint="eastAsia"/>
          <w:sz w:val="28"/>
          <w:szCs w:val="28"/>
        </w:rPr>
        <w:t>捐助民間團體</w:t>
      </w:r>
      <w:r w:rsidR="00FB3303" w:rsidRPr="001C75CC">
        <w:rPr>
          <w:rFonts w:eastAsia="標楷體" w:hint="eastAsia"/>
          <w:sz w:val="28"/>
          <w:szCs w:val="28"/>
        </w:rPr>
        <w:t>辦</w:t>
      </w:r>
      <w:r w:rsidR="00FB3303">
        <w:rPr>
          <w:rFonts w:eastAsia="標楷體" w:hint="eastAsia"/>
          <w:sz w:val="28"/>
          <w:szCs w:val="28"/>
        </w:rPr>
        <w:t>理家暴</w:t>
      </w:r>
      <w:r w:rsidR="00FC6DF0">
        <w:rPr>
          <w:rFonts w:eastAsia="標楷體" w:hint="eastAsia"/>
          <w:sz w:val="28"/>
          <w:szCs w:val="28"/>
        </w:rPr>
        <w:t>及</w:t>
      </w:r>
      <w:r w:rsidR="00FB3303">
        <w:rPr>
          <w:rFonts w:eastAsia="標楷體" w:hint="eastAsia"/>
          <w:sz w:val="28"/>
          <w:szCs w:val="28"/>
        </w:rPr>
        <w:t>性侵害防治工作所需費用</w:t>
      </w:r>
      <w:r w:rsidR="00DE5A44" w:rsidRPr="007B2DB5">
        <w:rPr>
          <w:rFonts w:eastAsia="標楷體"/>
          <w:sz w:val="28"/>
          <w:szCs w:val="28"/>
        </w:rPr>
        <w:t>調增所致</w:t>
      </w:r>
      <w:r w:rsidRPr="007B2DB5">
        <w:rPr>
          <w:rFonts w:eastAsia="標楷體"/>
          <w:sz w:val="28"/>
        </w:rPr>
        <w:t>。</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602450" w:rsidRPr="007B2DB5">
        <w:rPr>
          <w:rFonts w:eastAsia="標楷體"/>
          <w:sz w:val="28"/>
        </w:rPr>
        <w:t>十七</w:t>
      </w:r>
      <w:r w:rsidRPr="007B2DB5">
        <w:rPr>
          <w:rFonts w:eastAsia="標楷體"/>
          <w:sz w:val="28"/>
        </w:rPr>
        <w:t>)</w:t>
      </w:r>
      <w:r w:rsidRPr="007B2DB5">
        <w:rPr>
          <w:rFonts w:eastAsia="標楷體"/>
          <w:sz w:val="28"/>
        </w:rPr>
        <w:t>暴力防治處遇計畫－</w:t>
      </w:r>
      <w:r w:rsidR="00DE5A44" w:rsidRPr="007B2DB5">
        <w:rPr>
          <w:rFonts w:eastAsia="標楷體"/>
          <w:sz w:val="28"/>
          <w:szCs w:val="28"/>
        </w:rPr>
        <w:t>依據性侵害犯罪防治法第</w:t>
      </w:r>
      <w:r w:rsidR="00DE5A44" w:rsidRPr="007B2DB5">
        <w:rPr>
          <w:rFonts w:eastAsia="標楷體"/>
          <w:sz w:val="28"/>
          <w:szCs w:val="28"/>
        </w:rPr>
        <w:t>22</w:t>
      </w:r>
      <w:r w:rsidR="00DE5A44" w:rsidRPr="007B2DB5">
        <w:rPr>
          <w:rFonts w:eastAsia="標楷體"/>
          <w:sz w:val="28"/>
          <w:szCs w:val="28"/>
        </w:rPr>
        <w:t>條之</w:t>
      </w:r>
      <w:r w:rsidR="00DE5A44" w:rsidRPr="007B2DB5">
        <w:rPr>
          <w:rFonts w:eastAsia="標楷體"/>
          <w:sz w:val="28"/>
          <w:szCs w:val="28"/>
        </w:rPr>
        <w:t>1</w:t>
      </w:r>
      <w:r w:rsidR="00DE5A44" w:rsidRPr="007B2DB5">
        <w:rPr>
          <w:rFonts w:eastAsia="標楷體"/>
          <w:sz w:val="28"/>
          <w:szCs w:val="28"/>
        </w:rPr>
        <w:t>加害人</w:t>
      </w:r>
      <w:r w:rsidR="00DE5A44" w:rsidRPr="007B2DB5">
        <w:rPr>
          <w:rFonts w:eastAsia="標楷體"/>
          <w:sz w:val="28"/>
          <w:szCs w:val="28"/>
        </w:rPr>
        <w:lastRenderedPageBreak/>
        <w:t>強制治療作業辦法第</w:t>
      </w:r>
      <w:r w:rsidR="00DE5A44" w:rsidRPr="007B2DB5">
        <w:rPr>
          <w:rFonts w:eastAsia="標楷體"/>
          <w:sz w:val="28"/>
          <w:szCs w:val="28"/>
        </w:rPr>
        <w:t>10</w:t>
      </w:r>
      <w:r w:rsidR="00DE5A44" w:rsidRPr="007B2DB5">
        <w:rPr>
          <w:rFonts w:eastAsia="標楷體"/>
          <w:sz w:val="28"/>
          <w:szCs w:val="28"/>
        </w:rPr>
        <w:t>條規定，執行強制治療之相關經費，及家庭暴力防治相對人專線服務、教育宣導、加害人處遇模式研發、專業人員教育訓練、暴力處遇執行單位督考等相關業務，預估所需經費</w:t>
      </w:r>
      <w:r w:rsidR="00DE5A44" w:rsidRPr="007B2DB5">
        <w:rPr>
          <w:rFonts w:eastAsia="標楷體"/>
          <w:sz w:val="28"/>
          <w:szCs w:val="28"/>
        </w:rPr>
        <w:t>4,100</w:t>
      </w:r>
      <w:r w:rsidR="00DE5A44" w:rsidRPr="007B2DB5">
        <w:rPr>
          <w:rFonts w:eastAsia="標楷體"/>
          <w:sz w:val="28"/>
          <w:szCs w:val="28"/>
        </w:rPr>
        <w:t>萬元，較上年度預算數減少</w:t>
      </w:r>
      <w:r w:rsidR="00DE5A44" w:rsidRPr="007B2DB5">
        <w:rPr>
          <w:rFonts w:eastAsia="標楷體"/>
          <w:sz w:val="28"/>
          <w:szCs w:val="28"/>
        </w:rPr>
        <w:t>4</w:t>
      </w:r>
      <w:r w:rsidR="00DE5A44" w:rsidRPr="007B2DB5">
        <w:rPr>
          <w:rFonts w:eastAsia="標楷體"/>
          <w:sz w:val="28"/>
          <w:szCs w:val="28"/>
        </w:rPr>
        <w:t>萬</w:t>
      </w:r>
      <w:r w:rsidR="00DE5A44" w:rsidRPr="007B2DB5">
        <w:rPr>
          <w:rFonts w:eastAsia="標楷體"/>
          <w:sz w:val="28"/>
          <w:szCs w:val="28"/>
        </w:rPr>
        <w:t>4</w:t>
      </w:r>
      <w:r w:rsidR="00DE5A44" w:rsidRPr="007B2DB5">
        <w:rPr>
          <w:rFonts w:eastAsia="標楷體"/>
          <w:sz w:val="28"/>
          <w:szCs w:val="28"/>
        </w:rPr>
        <w:t>千元，主要係減列委辦費用所致</w:t>
      </w:r>
      <w:r w:rsidRPr="007B2DB5">
        <w:rPr>
          <w:rFonts w:eastAsia="標楷體"/>
          <w:sz w:val="28"/>
        </w:rPr>
        <w:t>。</w:t>
      </w:r>
    </w:p>
    <w:p w:rsidR="00282C2D" w:rsidRPr="007B2DB5" w:rsidRDefault="0018354E" w:rsidP="00282C2D">
      <w:pPr>
        <w:spacing w:line="520" w:lineRule="exact"/>
        <w:ind w:leftChars="270" w:left="1418" w:hangingChars="275" w:hanging="770"/>
        <w:jc w:val="both"/>
        <w:rPr>
          <w:rFonts w:eastAsia="標楷體"/>
          <w:sz w:val="28"/>
        </w:rPr>
      </w:pPr>
      <w:r w:rsidRPr="007B2DB5">
        <w:rPr>
          <w:rFonts w:eastAsia="標楷體"/>
          <w:sz w:val="28"/>
        </w:rPr>
        <w:t>(</w:t>
      </w:r>
      <w:r w:rsidRPr="007B2DB5">
        <w:rPr>
          <w:rFonts w:eastAsia="標楷體"/>
          <w:sz w:val="28"/>
        </w:rPr>
        <w:t>十</w:t>
      </w:r>
      <w:r w:rsidR="00602450" w:rsidRPr="007B2DB5">
        <w:rPr>
          <w:rFonts w:eastAsia="標楷體"/>
          <w:sz w:val="28"/>
        </w:rPr>
        <w:t>八</w:t>
      </w:r>
      <w:r w:rsidRPr="007B2DB5">
        <w:rPr>
          <w:rFonts w:eastAsia="標楷體"/>
          <w:sz w:val="28"/>
        </w:rPr>
        <w:t>)</w:t>
      </w:r>
      <w:r w:rsidRPr="007B2DB5">
        <w:rPr>
          <w:rFonts w:eastAsia="標楷體"/>
          <w:sz w:val="28"/>
        </w:rPr>
        <w:t>完善長照服務輸送體系計畫－</w:t>
      </w:r>
      <w:r w:rsidR="00282C2D" w:rsidRPr="007B2DB5">
        <w:rPr>
          <w:rFonts w:eastAsia="標楷體"/>
          <w:sz w:val="28"/>
        </w:rPr>
        <w:t>為建置全國完善長照服務體系，充足偏鄉照管需求及在地長照服務人力，提供從支持家庭、居家、社區到機構式照顧的多元連續服務，增加長照服務之普及性與近便性，預估所需經費</w:t>
      </w:r>
      <w:r w:rsidR="00282C2D" w:rsidRPr="007B2DB5">
        <w:rPr>
          <w:rFonts w:eastAsia="標楷體"/>
          <w:sz w:val="28"/>
        </w:rPr>
        <w:t>307</w:t>
      </w:r>
      <w:r w:rsidR="00282C2D" w:rsidRPr="007B2DB5">
        <w:rPr>
          <w:rFonts w:eastAsia="標楷體"/>
          <w:sz w:val="28"/>
        </w:rPr>
        <w:t>億</w:t>
      </w:r>
      <w:r w:rsidR="00282C2D" w:rsidRPr="007B2DB5">
        <w:rPr>
          <w:rFonts w:eastAsia="標楷體"/>
          <w:sz w:val="28"/>
        </w:rPr>
        <w:t>7,627</w:t>
      </w:r>
      <w:r w:rsidR="00282C2D" w:rsidRPr="007B2DB5">
        <w:rPr>
          <w:rFonts w:eastAsia="標楷體"/>
          <w:sz w:val="28"/>
        </w:rPr>
        <w:t>萬</w:t>
      </w:r>
      <w:r w:rsidR="00282C2D" w:rsidRPr="007B2DB5">
        <w:rPr>
          <w:rFonts w:eastAsia="標楷體"/>
          <w:sz w:val="28"/>
        </w:rPr>
        <w:t>3</w:t>
      </w:r>
      <w:r w:rsidR="00282C2D" w:rsidRPr="007B2DB5">
        <w:rPr>
          <w:rFonts w:eastAsia="標楷體"/>
          <w:sz w:val="28"/>
        </w:rPr>
        <w:t>千元，較上年度預算數增加</w:t>
      </w:r>
      <w:r w:rsidR="00282C2D" w:rsidRPr="007B2DB5">
        <w:rPr>
          <w:rFonts w:eastAsia="標楷體"/>
          <w:sz w:val="28"/>
        </w:rPr>
        <w:t>16</w:t>
      </w:r>
      <w:r w:rsidR="00282C2D" w:rsidRPr="007B2DB5">
        <w:rPr>
          <w:rFonts w:eastAsia="標楷體"/>
          <w:sz w:val="28"/>
        </w:rPr>
        <w:t>億</w:t>
      </w:r>
      <w:r w:rsidR="00282C2D" w:rsidRPr="007B2DB5">
        <w:rPr>
          <w:rFonts w:eastAsia="標楷體"/>
          <w:sz w:val="28"/>
        </w:rPr>
        <w:t>2,524</w:t>
      </w:r>
      <w:r w:rsidR="00282C2D" w:rsidRPr="007B2DB5">
        <w:rPr>
          <w:rFonts w:eastAsia="標楷體"/>
          <w:sz w:val="28"/>
        </w:rPr>
        <w:t>萬元，主要係增列長照服務給付及支付經費及住宿式長照服務資源布建所致。</w:t>
      </w:r>
    </w:p>
    <w:p w:rsidR="00282C2D"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602450" w:rsidRPr="007B2DB5">
        <w:rPr>
          <w:rFonts w:eastAsia="標楷體"/>
          <w:sz w:val="28"/>
        </w:rPr>
        <w:t>十九</w:t>
      </w:r>
      <w:r w:rsidRPr="007B2DB5">
        <w:rPr>
          <w:rFonts w:eastAsia="標楷體"/>
          <w:sz w:val="28"/>
        </w:rPr>
        <w:t>)</w:t>
      </w:r>
      <w:r w:rsidR="00282C2D" w:rsidRPr="007B2DB5">
        <w:rPr>
          <w:rFonts w:eastAsia="標楷體"/>
          <w:sz w:val="28"/>
        </w:rPr>
        <w:t>強化長照機構服務及緩和失能計畫－為強化長照機構整體照護量能及品質，提升住宿式長照機構消防安全，以及推動預防及延緩失能照護整合服務、規劃精神病人長期照顧服務，預估所需經費</w:t>
      </w:r>
      <w:r w:rsidR="00282C2D" w:rsidRPr="007B2DB5">
        <w:rPr>
          <w:rFonts w:eastAsia="標楷體"/>
          <w:sz w:val="28"/>
        </w:rPr>
        <w:t>13</w:t>
      </w:r>
      <w:r w:rsidR="00282C2D" w:rsidRPr="007B2DB5">
        <w:rPr>
          <w:rFonts w:eastAsia="標楷體"/>
          <w:sz w:val="28"/>
        </w:rPr>
        <w:t>億</w:t>
      </w:r>
      <w:r w:rsidR="00282C2D" w:rsidRPr="007B2DB5">
        <w:rPr>
          <w:rFonts w:eastAsia="標楷體"/>
          <w:sz w:val="28"/>
        </w:rPr>
        <w:t>5,176</w:t>
      </w:r>
      <w:r w:rsidR="00282C2D" w:rsidRPr="007B2DB5">
        <w:rPr>
          <w:rFonts w:eastAsia="標楷體"/>
          <w:sz w:val="28"/>
        </w:rPr>
        <w:t>萬</w:t>
      </w:r>
      <w:r w:rsidR="00282C2D" w:rsidRPr="007B2DB5">
        <w:rPr>
          <w:rFonts w:eastAsia="標楷體"/>
          <w:sz w:val="28"/>
        </w:rPr>
        <w:t>6</w:t>
      </w:r>
      <w:r w:rsidR="00282C2D" w:rsidRPr="007B2DB5">
        <w:rPr>
          <w:rFonts w:eastAsia="標楷體"/>
          <w:sz w:val="28"/>
        </w:rPr>
        <w:t>千元，較上年度預算數減少</w:t>
      </w:r>
      <w:r w:rsidR="00282C2D" w:rsidRPr="007B2DB5">
        <w:rPr>
          <w:rFonts w:eastAsia="標楷體"/>
          <w:sz w:val="28"/>
        </w:rPr>
        <w:t>4,532</w:t>
      </w:r>
      <w:r w:rsidR="00282C2D" w:rsidRPr="007B2DB5">
        <w:rPr>
          <w:rFonts w:eastAsia="標楷體"/>
          <w:sz w:val="28"/>
        </w:rPr>
        <w:t>萬</w:t>
      </w:r>
      <w:r w:rsidR="00282C2D" w:rsidRPr="007B2DB5">
        <w:rPr>
          <w:rFonts w:eastAsia="標楷體"/>
          <w:sz w:val="28"/>
        </w:rPr>
        <w:t>8</w:t>
      </w:r>
      <w:r w:rsidR="00282C2D" w:rsidRPr="007B2DB5">
        <w:rPr>
          <w:rFonts w:eastAsia="標楷體"/>
          <w:sz w:val="28"/>
        </w:rPr>
        <w:t>千元，主要係預防及延緩失能照護整合服務計畫因應政策調整，有關提供預防及延緩失能服務將結合</w:t>
      </w:r>
      <w:r w:rsidR="00282C2D" w:rsidRPr="007B2DB5">
        <w:rPr>
          <w:rFonts w:eastAsia="標楷體"/>
          <w:sz w:val="28"/>
        </w:rPr>
        <w:t>C</w:t>
      </w:r>
      <w:r w:rsidR="00282C2D" w:rsidRPr="007B2DB5">
        <w:rPr>
          <w:rFonts w:eastAsia="標楷體"/>
          <w:sz w:val="28"/>
        </w:rPr>
        <w:t>級巷弄長照站、原住民健康文化站等提供，本項預算係補助非屬上述社區單位推動延緩失能服務所致。</w:t>
      </w:r>
    </w:p>
    <w:p w:rsidR="008711A7" w:rsidRDefault="00282C2D" w:rsidP="008711A7">
      <w:pPr>
        <w:spacing w:line="520" w:lineRule="exact"/>
        <w:ind w:leftChars="270" w:left="1418" w:hangingChars="275" w:hanging="770"/>
        <w:jc w:val="distribute"/>
        <w:rPr>
          <w:rFonts w:eastAsia="標楷體"/>
          <w:sz w:val="28"/>
        </w:rPr>
      </w:pPr>
      <w:r w:rsidRPr="007B2DB5">
        <w:rPr>
          <w:rFonts w:eastAsia="標楷體"/>
          <w:sz w:val="28"/>
        </w:rPr>
        <w:t>(</w:t>
      </w:r>
      <w:r w:rsidRPr="007B2DB5">
        <w:rPr>
          <w:rFonts w:eastAsia="標楷體"/>
          <w:sz w:val="28"/>
        </w:rPr>
        <w:t>二</w:t>
      </w:r>
      <w:r w:rsidR="00602450" w:rsidRPr="007B2DB5">
        <w:rPr>
          <w:rFonts w:eastAsia="標楷體"/>
          <w:sz w:val="28"/>
        </w:rPr>
        <w:t>十</w:t>
      </w:r>
      <w:r w:rsidRPr="007B2DB5">
        <w:rPr>
          <w:rFonts w:eastAsia="標楷體"/>
          <w:sz w:val="28"/>
        </w:rPr>
        <w:t>)</w:t>
      </w:r>
      <w:r w:rsidR="0018354E" w:rsidRPr="007B2DB5">
        <w:rPr>
          <w:rFonts w:eastAsia="標楷體"/>
          <w:sz w:val="28"/>
        </w:rPr>
        <w:t>機構及社區預防性照顧服務量能提升計畫－</w:t>
      </w:r>
      <w:r w:rsidRPr="007B2DB5">
        <w:rPr>
          <w:rFonts w:eastAsia="標楷體"/>
          <w:sz w:val="28"/>
        </w:rPr>
        <w:t>為普及社區服務資源</w:t>
      </w:r>
    </w:p>
    <w:p w:rsidR="0018354E" w:rsidRPr="007B2DB5" w:rsidRDefault="00282C2D" w:rsidP="008711A7">
      <w:pPr>
        <w:spacing w:line="520" w:lineRule="exact"/>
        <w:ind w:leftChars="590" w:left="1416"/>
        <w:jc w:val="both"/>
        <w:rPr>
          <w:rFonts w:eastAsia="標楷體"/>
          <w:sz w:val="28"/>
        </w:rPr>
      </w:pPr>
      <w:r w:rsidRPr="007B2DB5">
        <w:rPr>
          <w:rFonts w:eastAsia="標楷體"/>
          <w:sz w:val="28"/>
        </w:rPr>
        <w:t>、實現在地老化，除持續提升機構照顧服務量能，布建社區預防性照顧服務，包含提供中低收入失能老人機構公費安置，建立並提升社區照顧關懷據點服務量能、促進長輩社會參與，及提供因應照顧困難失能身心障礙者特殊需求服務等，</w:t>
      </w:r>
      <w:r w:rsidRPr="007B2DB5">
        <w:rPr>
          <w:rFonts w:eastAsia="標楷體"/>
          <w:color w:val="000000"/>
          <w:sz w:val="28"/>
        </w:rPr>
        <w:t>預估所需經費</w:t>
      </w:r>
      <w:r w:rsidRPr="007B2DB5">
        <w:rPr>
          <w:rFonts w:eastAsia="標楷體"/>
          <w:color w:val="000000"/>
          <w:sz w:val="28"/>
        </w:rPr>
        <w:t>56</w:t>
      </w:r>
      <w:r w:rsidRPr="007B2DB5">
        <w:rPr>
          <w:rFonts w:eastAsia="標楷體"/>
          <w:color w:val="000000"/>
          <w:sz w:val="28"/>
        </w:rPr>
        <w:t>億</w:t>
      </w:r>
      <w:r w:rsidRPr="007B2DB5">
        <w:rPr>
          <w:rFonts w:eastAsia="標楷體"/>
          <w:color w:val="000000"/>
          <w:sz w:val="28"/>
        </w:rPr>
        <w:t>6,437</w:t>
      </w:r>
      <w:r w:rsidRPr="007B2DB5">
        <w:rPr>
          <w:rFonts w:eastAsia="標楷體"/>
          <w:color w:val="000000"/>
          <w:sz w:val="28"/>
        </w:rPr>
        <w:t>萬</w:t>
      </w:r>
      <w:r w:rsidRPr="007B2DB5">
        <w:rPr>
          <w:rFonts w:eastAsia="標楷體"/>
          <w:color w:val="000000"/>
          <w:sz w:val="28"/>
        </w:rPr>
        <w:t>5</w:t>
      </w:r>
      <w:r w:rsidRPr="007B2DB5">
        <w:rPr>
          <w:rFonts w:eastAsia="標楷體"/>
          <w:color w:val="000000"/>
          <w:sz w:val="28"/>
        </w:rPr>
        <w:t>千元，較上年度預算數增加</w:t>
      </w:r>
      <w:r w:rsidRPr="007B2DB5">
        <w:rPr>
          <w:rFonts w:eastAsia="標楷體"/>
          <w:color w:val="000000"/>
          <w:sz w:val="28"/>
        </w:rPr>
        <w:t>30</w:t>
      </w:r>
      <w:r w:rsidRPr="007B2DB5">
        <w:rPr>
          <w:rFonts w:eastAsia="標楷體"/>
          <w:color w:val="000000"/>
          <w:sz w:val="28"/>
        </w:rPr>
        <w:t>億</w:t>
      </w:r>
      <w:r w:rsidRPr="007B2DB5">
        <w:rPr>
          <w:rFonts w:eastAsia="標楷體"/>
          <w:color w:val="000000"/>
          <w:sz w:val="28"/>
        </w:rPr>
        <w:t>4,971</w:t>
      </w:r>
      <w:r w:rsidRPr="007B2DB5">
        <w:rPr>
          <w:rFonts w:eastAsia="標楷體"/>
          <w:color w:val="000000"/>
          <w:sz w:val="28"/>
        </w:rPr>
        <w:t>萬</w:t>
      </w:r>
      <w:r w:rsidRPr="007B2DB5">
        <w:rPr>
          <w:rFonts w:eastAsia="標楷體"/>
          <w:color w:val="000000"/>
          <w:sz w:val="28"/>
        </w:rPr>
        <w:t>8</w:t>
      </w:r>
      <w:r w:rsidRPr="007B2DB5">
        <w:rPr>
          <w:rFonts w:eastAsia="標楷體"/>
          <w:color w:val="000000"/>
          <w:sz w:val="28"/>
        </w:rPr>
        <w:t>千元，主</w:t>
      </w:r>
      <w:r w:rsidRPr="007B2DB5">
        <w:rPr>
          <w:rFonts w:eastAsia="標楷體"/>
          <w:color w:val="000000"/>
          <w:sz w:val="28"/>
        </w:rPr>
        <w:lastRenderedPageBreak/>
        <w:t>要係</w:t>
      </w:r>
      <w:r w:rsidRPr="007B2DB5">
        <w:rPr>
          <w:rFonts w:eastAsia="標楷體"/>
          <w:sz w:val="28"/>
        </w:rPr>
        <w:t>新增辦理社區式身心障礙服務銜接長照相關計畫，及配合社區照顧關懷據點加值</w:t>
      </w:r>
      <w:r w:rsidRPr="007B2DB5">
        <w:rPr>
          <w:rFonts w:eastAsia="標楷體"/>
          <w:sz w:val="28"/>
        </w:rPr>
        <w:t>C</w:t>
      </w:r>
      <w:r w:rsidRPr="007B2DB5">
        <w:rPr>
          <w:rFonts w:eastAsia="標楷體"/>
          <w:sz w:val="28"/>
        </w:rPr>
        <w:t>級巷弄長照站服務，整合據點計畫執行所致。</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282C2D" w:rsidRPr="007B2DB5">
        <w:rPr>
          <w:rFonts w:eastAsia="標楷體"/>
          <w:sz w:val="28"/>
        </w:rPr>
        <w:t>二</w:t>
      </w:r>
      <w:r w:rsidR="00602450" w:rsidRPr="007B2DB5">
        <w:rPr>
          <w:rFonts w:eastAsia="標楷體"/>
          <w:sz w:val="28"/>
        </w:rPr>
        <w:t>一</w:t>
      </w:r>
      <w:r w:rsidRPr="007B2DB5">
        <w:rPr>
          <w:rFonts w:eastAsia="標楷體"/>
          <w:sz w:val="28"/>
        </w:rPr>
        <w:t>)</w:t>
      </w:r>
      <w:r w:rsidRPr="007B2DB5">
        <w:rPr>
          <w:rFonts w:eastAsia="標楷體"/>
          <w:sz w:val="28"/>
        </w:rPr>
        <w:t>推展原住民長期照顧</w:t>
      </w:r>
      <w:r w:rsidR="00610512">
        <w:rPr>
          <w:rFonts w:ascii="標楷體" w:eastAsia="標楷體" w:hAnsi="標楷體" w:hint="eastAsia"/>
          <w:sz w:val="28"/>
        </w:rPr>
        <w:t>—</w:t>
      </w:r>
      <w:r w:rsidRPr="007B2DB5">
        <w:rPr>
          <w:rFonts w:eastAsia="標楷體"/>
          <w:sz w:val="28"/>
        </w:rPr>
        <w:t>文化健康站實施計畫－</w:t>
      </w:r>
      <w:r w:rsidR="00282C2D" w:rsidRPr="007B2DB5">
        <w:rPr>
          <w:rFonts w:eastAsia="標楷體"/>
          <w:color w:val="000000"/>
          <w:sz w:val="28"/>
        </w:rPr>
        <w:t>為推動原住民族長期照顧，補助直轄市及各縣（市）政府布建轄內原住民族文化健康站，以提供偏鄉及社會福利資源不足部落可近性、可用性且連續性之照顧服務，預估所需經費</w:t>
      </w:r>
      <w:r w:rsidR="00282C2D" w:rsidRPr="007B2DB5">
        <w:rPr>
          <w:rFonts w:eastAsia="標楷體"/>
          <w:color w:val="000000"/>
          <w:sz w:val="28"/>
        </w:rPr>
        <w:t>8</w:t>
      </w:r>
      <w:r w:rsidR="00282C2D" w:rsidRPr="007B2DB5">
        <w:rPr>
          <w:rFonts w:eastAsia="標楷體"/>
          <w:color w:val="000000"/>
          <w:sz w:val="28"/>
        </w:rPr>
        <w:t>億</w:t>
      </w:r>
      <w:r w:rsidR="00282C2D" w:rsidRPr="007B2DB5">
        <w:rPr>
          <w:rFonts w:eastAsia="標楷體"/>
          <w:color w:val="000000"/>
          <w:sz w:val="28"/>
        </w:rPr>
        <w:t>7,961</w:t>
      </w:r>
      <w:r w:rsidR="00282C2D" w:rsidRPr="007B2DB5">
        <w:rPr>
          <w:rFonts w:eastAsia="標楷體"/>
          <w:color w:val="000000"/>
          <w:sz w:val="28"/>
        </w:rPr>
        <w:t>萬</w:t>
      </w:r>
      <w:r w:rsidR="00282C2D" w:rsidRPr="007B2DB5">
        <w:rPr>
          <w:rFonts w:eastAsia="標楷體"/>
          <w:color w:val="000000"/>
          <w:sz w:val="28"/>
        </w:rPr>
        <w:t>3</w:t>
      </w:r>
      <w:r w:rsidR="00282C2D" w:rsidRPr="007B2DB5">
        <w:rPr>
          <w:rFonts w:eastAsia="標楷體"/>
          <w:color w:val="000000"/>
          <w:sz w:val="28"/>
        </w:rPr>
        <w:t>千元，較上年度預算數增加</w:t>
      </w:r>
      <w:r w:rsidR="00282C2D" w:rsidRPr="007B2DB5">
        <w:rPr>
          <w:rFonts w:eastAsia="標楷體"/>
          <w:color w:val="000000"/>
          <w:sz w:val="28"/>
        </w:rPr>
        <w:t>2</w:t>
      </w:r>
      <w:r w:rsidR="00282C2D" w:rsidRPr="007B2DB5">
        <w:rPr>
          <w:rFonts w:eastAsia="標楷體"/>
          <w:color w:val="000000"/>
          <w:sz w:val="28"/>
        </w:rPr>
        <w:t>億</w:t>
      </w:r>
      <w:r w:rsidR="00282C2D" w:rsidRPr="007B2DB5">
        <w:rPr>
          <w:rFonts w:eastAsia="標楷體"/>
          <w:color w:val="000000"/>
          <w:sz w:val="28"/>
        </w:rPr>
        <w:t>4,143</w:t>
      </w:r>
      <w:r w:rsidR="00282C2D" w:rsidRPr="007B2DB5">
        <w:rPr>
          <w:rFonts w:eastAsia="標楷體"/>
          <w:color w:val="000000"/>
          <w:sz w:val="28"/>
        </w:rPr>
        <w:t>萬</w:t>
      </w:r>
      <w:r w:rsidR="00282C2D" w:rsidRPr="007B2DB5">
        <w:rPr>
          <w:rFonts w:eastAsia="標楷體"/>
          <w:color w:val="000000"/>
          <w:sz w:val="28"/>
        </w:rPr>
        <w:t>4</w:t>
      </w:r>
      <w:r w:rsidR="00282C2D" w:rsidRPr="007B2DB5">
        <w:rPr>
          <w:rFonts w:eastAsia="標楷體"/>
          <w:color w:val="000000"/>
          <w:sz w:val="28"/>
        </w:rPr>
        <w:t>千元，係新增</w:t>
      </w:r>
      <w:r w:rsidR="00282C2D" w:rsidRPr="007B2DB5">
        <w:rPr>
          <w:rFonts w:eastAsia="標楷體"/>
          <w:color w:val="000000"/>
          <w:sz w:val="28"/>
        </w:rPr>
        <w:t>65</w:t>
      </w:r>
      <w:r w:rsidR="00282C2D" w:rsidRPr="007B2DB5">
        <w:rPr>
          <w:rFonts w:eastAsia="標楷體"/>
          <w:color w:val="000000"/>
          <w:sz w:val="28"/>
        </w:rPr>
        <w:t>處文化健康站設置經費所致。</w:t>
      </w:r>
    </w:p>
    <w:p w:rsidR="0018354E" w:rsidRPr="007B2DB5" w:rsidRDefault="0018354E" w:rsidP="0018354E">
      <w:pPr>
        <w:spacing w:line="520" w:lineRule="exact"/>
        <w:ind w:leftChars="270" w:left="1418" w:hangingChars="275" w:hanging="770"/>
        <w:jc w:val="both"/>
        <w:rPr>
          <w:rFonts w:eastAsia="標楷體"/>
          <w:sz w:val="28"/>
        </w:rPr>
      </w:pPr>
      <w:r w:rsidRPr="007B2DB5">
        <w:rPr>
          <w:rFonts w:eastAsia="標楷體"/>
          <w:sz w:val="28"/>
        </w:rPr>
        <w:t>(</w:t>
      </w:r>
      <w:r w:rsidR="00282C2D" w:rsidRPr="007B2DB5">
        <w:rPr>
          <w:rFonts w:eastAsia="標楷體"/>
          <w:sz w:val="28"/>
        </w:rPr>
        <w:t>二</w:t>
      </w:r>
      <w:r w:rsidR="00602450" w:rsidRPr="007B2DB5">
        <w:rPr>
          <w:rFonts w:eastAsia="標楷體"/>
          <w:sz w:val="28"/>
        </w:rPr>
        <w:t>二</w:t>
      </w:r>
      <w:r w:rsidRPr="007B2DB5">
        <w:rPr>
          <w:rFonts w:eastAsia="標楷體"/>
          <w:sz w:val="28"/>
        </w:rPr>
        <w:t>)</w:t>
      </w:r>
      <w:r w:rsidRPr="007B2DB5">
        <w:rPr>
          <w:rFonts w:eastAsia="標楷體"/>
          <w:sz w:val="28"/>
        </w:rPr>
        <w:t>生產事故計畫－</w:t>
      </w:r>
      <w:r w:rsidR="00F64640" w:rsidRPr="007B2DB5">
        <w:rPr>
          <w:rFonts w:eastAsia="標楷體"/>
          <w:bCs/>
          <w:sz w:val="28"/>
          <w:szCs w:val="28"/>
        </w:rPr>
        <w:t>依生產事故救濟條例規定辦理生產事故救濟、生產事故通報等風險管控機制、重大生產事故之外部查察及事故原因分析等品質提升措施、建立生產事故資料庫及促進生產事故關懷處理之措施，預估所需經費</w:t>
      </w:r>
      <w:r w:rsidR="00F64640" w:rsidRPr="007B2DB5">
        <w:rPr>
          <w:rFonts w:eastAsia="標楷體"/>
          <w:bCs/>
          <w:sz w:val="28"/>
          <w:szCs w:val="28"/>
        </w:rPr>
        <w:t>2</w:t>
      </w:r>
      <w:r w:rsidR="00F64640" w:rsidRPr="007B2DB5">
        <w:rPr>
          <w:rFonts w:eastAsia="標楷體"/>
          <w:bCs/>
          <w:sz w:val="28"/>
          <w:szCs w:val="28"/>
        </w:rPr>
        <w:t>億</w:t>
      </w:r>
      <w:r w:rsidR="00F64640" w:rsidRPr="007B2DB5">
        <w:rPr>
          <w:rFonts w:eastAsia="標楷體"/>
          <w:bCs/>
          <w:sz w:val="28"/>
          <w:szCs w:val="28"/>
        </w:rPr>
        <w:t>5,110</w:t>
      </w:r>
      <w:r w:rsidR="00F64640" w:rsidRPr="007B2DB5">
        <w:rPr>
          <w:rFonts w:eastAsia="標楷體"/>
          <w:bCs/>
          <w:sz w:val="28"/>
          <w:szCs w:val="28"/>
        </w:rPr>
        <w:t>萬元，較上年度預算數增加</w:t>
      </w:r>
      <w:r w:rsidR="00F64640" w:rsidRPr="007B2DB5">
        <w:rPr>
          <w:rFonts w:eastAsia="標楷體"/>
          <w:sz w:val="28"/>
          <w:szCs w:val="28"/>
        </w:rPr>
        <w:t>7,130</w:t>
      </w:r>
      <w:r w:rsidR="00F64640" w:rsidRPr="007B2DB5">
        <w:rPr>
          <w:rFonts w:eastAsia="標楷體"/>
          <w:sz w:val="28"/>
          <w:szCs w:val="28"/>
        </w:rPr>
        <w:t>萬元，主要係預計生產事故救濟給付增加所致</w:t>
      </w:r>
      <w:r w:rsidRPr="007B2DB5">
        <w:rPr>
          <w:rFonts w:eastAsia="標楷體"/>
          <w:sz w:val="28"/>
        </w:rPr>
        <w:t>。</w:t>
      </w:r>
    </w:p>
    <w:p w:rsidR="00DF09FC" w:rsidRPr="007B2DB5" w:rsidRDefault="0018354E" w:rsidP="00224CD6">
      <w:pPr>
        <w:spacing w:line="520" w:lineRule="exact"/>
        <w:ind w:leftChars="270" w:left="1418" w:hangingChars="275" w:hanging="770"/>
        <w:jc w:val="both"/>
        <w:rPr>
          <w:rFonts w:eastAsia="標楷體"/>
          <w:sz w:val="28"/>
        </w:rPr>
      </w:pPr>
      <w:r w:rsidRPr="007B2DB5">
        <w:rPr>
          <w:rFonts w:eastAsia="標楷體"/>
          <w:sz w:val="28"/>
        </w:rPr>
        <w:t>(</w:t>
      </w:r>
      <w:r w:rsidR="00282C2D" w:rsidRPr="007B2DB5">
        <w:rPr>
          <w:rFonts w:eastAsia="標楷體"/>
          <w:sz w:val="28"/>
        </w:rPr>
        <w:t>二</w:t>
      </w:r>
      <w:r w:rsidR="00602450" w:rsidRPr="007B2DB5">
        <w:rPr>
          <w:rFonts w:eastAsia="標楷體"/>
          <w:sz w:val="28"/>
        </w:rPr>
        <w:t>三</w:t>
      </w:r>
      <w:r w:rsidRPr="007B2DB5">
        <w:rPr>
          <w:rFonts w:eastAsia="標楷體"/>
          <w:sz w:val="28"/>
        </w:rPr>
        <w:t>)</w:t>
      </w:r>
      <w:r w:rsidRPr="007B2DB5">
        <w:rPr>
          <w:rFonts w:eastAsia="標楷體"/>
          <w:sz w:val="28"/>
        </w:rPr>
        <w:t>一般行政管理計畫－為辦理基金行政業務，預估所需經費</w:t>
      </w:r>
      <w:r w:rsidRPr="007B2DB5">
        <w:rPr>
          <w:rFonts w:eastAsia="標楷體"/>
          <w:sz w:val="28"/>
        </w:rPr>
        <w:t>7,</w:t>
      </w:r>
      <w:r w:rsidR="003C3139" w:rsidRPr="007B2DB5">
        <w:rPr>
          <w:rFonts w:eastAsia="標楷體"/>
          <w:sz w:val="28"/>
        </w:rPr>
        <w:t>8</w:t>
      </w:r>
      <w:r w:rsidRPr="007B2DB5">
        <w:rPr>
          <w:rFonts w:eastAsia="標楷體"/>
          <w:sz w:val="28"/>
        </w:rPr>
        <w:t>2</w:t>
      </w:r>
      <w:r w:rsidR="003C3139" w:rsidRPr="007B2DB5">
        <w:rPr>
          <w:rFonts w:eastAsia="標楷體"/>
          <w:sz w:val="28"/>
        </w:rPr>
        <w:t>2</w:t>
      </w:r>
      <w:r w:rsidRPr="007B2DB5">
        <w:rPr>
          <w:rFonts w:eastAsia="標楷體"/>
          <w:sz w:val="28"/>
        </w:rPr>
        <w:t>萬</w:t>
      </w:r>
      <w:r w:rsidR="003C3139" w:rsidRPr="007B2DB5">
        <w:rPr>
          <w:rFonts w:eastAsia="標楷體"/>
          <w:sz w:val="28"/>
        </w:rPr>
        <w:t>8</w:t>
      </w:r>
      <w:r w:rsidRPr="007B2DB5">
        <w:rPr>
          <w:rFonts w:eastAsia="標楷體"/>
          <w:sz w:val="28"/>
        </w:rPr>
        <w:t>千元，較上年度預算數增加</w:t>
      </w:r>
      <w:r w:rsidR="00317041" w:rsidRPr="007B2DB5">
        <w:rPr>
          <w:rFonts w:eastAsia="標楷體"/>
          <w:sz w:val="28"/>
        </w:rPr>
        <w:t>394</w:t>
      </w:r>
      <w:r w:rsidRPr="007B2DB5">
        <w:rPr>
          <w:rFonts w:eastAsia="標楷體"/>
          <w:sz w:val="28"/>
        </w:rPr>
        <w:t>萬</w:t>
      </w:r>
      <w:r w:rsidR="00317041" w:rsidRPr="007B2DB5">
        <w:rPr>
          <w:rFonts w:eastAsia="標楷體"/>
          <w:sz w:val="28"/>
        </w:rPr>
        <w:t>6</w:t>
      </w:r>
      <w:r w:rsidRPr="007B2DB5">
        <w:rPr>
          <w:rFonts w:eastAsia="標楷體"/>
          <w:sz w:val="28"/>
        </w:rPr>
        <w:t>千元，主要係</w:t>
      </w:r>
      <w:r w:rsidR="00ED2132" w:rsidRPr="007B2DB5">
        <w:rPr>
          <w:rFonts w:eastAsia="標楷體"/>
          <w:sz w:val="28"/>
        </w:rPr>
        <w:t>為辦理預防接種受害救濟申請案件時效管理及統計，建置預防接種受害救濟行政管理系統及購置硬體設備所致</w:t>
      </w:r>
      <w:r w:rsidRPr="007B2DB5">
        <w:rPr>
          <w:rFonts w:eastAsia="標楷體"/>
          <w:sz w:val="28"/>
        </w:rPr>
        <w:t>。</w:t>
      </w:r>
    </w:p>
    <w:p w:rsidR="00224CD6" w:rsidRPr="007B2DB5" w:rsidRDefault="00224CD6" w:rsidP="00224CD6">
      <w:pPr>
        <w:spacing w:line="520" w:lineRule="exact"/>
        <w:ind w:leftChars="270" w:left="1418" w:hangingChars="275" w:hanging="770"/>
        <w:jc w:val="both"/>
        <w:rPr>
          <w:rFonts w:eastAsia="標楷體"/>
          <w:sz w:val="28"/>
        </w:rPr>
      </w:pPr>
    </w:p>
    <w:p w:rsidR="00F90D22" w:rsidRPr="007B2DB5" w:rsidRDefault="00F90D22" w:rsidP="002A4FD9">
      <w:pPr>
        <w:pStyle w:val="ae"/>
        <w:autoSpaceDN w:val="0"/>
        <w:spacing w:line="520" w:lineRule="exact"/>
        <w:outlineLvl w:val="0"/>
        <w:rPr>
          <w:rFonts w:ascii="Times New Roman" w:hAnsi="Times New Roman"/>
          <w:b/>
          <w:sz w:val="32"/>
        </w:rPr>
      </w:pPr>
      <w:r w:rsidRPr="007B2DB5">
        <w:rPr>
          <w:rFonts w:ascii="Times New Roman" w:hAnsi="Times New Roman"/>
          <w:b/>
          <w:sz w:val="32"/>
        </w:rPr>
        <w:t>參、預算概要：</w:t>
      </w:r>
    </w:p>
    <w:p w:rsidR="00F90D22" w:rsidRPr="007B2DB5" w:rsidRDefault="00F90D22" w:rsidP="004061B7">
      <w:pPr>
        <w:pStyle w:val="ae"/>
        <w:spacing w:line="520" w:lineRule="exact"/>
        <w:ind w:leftChars="150" w:left="360"/>
        <w:rPr>
          <w:rFonts w:ascii="Times New Roman" w:hAnsi="Times New Roman"/>
          <w:b/>
          <w:szCs w:val="32"/>
        </w:rPr>
      </w:pPr>
      <w:r w:rsidRPr="007B2DB5">
        <w:rPr>
          <w:rFonts w:ascii="Times New Roman" w:hAnsi="Times New Roman"/>
          <w:b/>
          <w:szCs w:val="32"/>
        </w:rPr>
        <w:t>一、基金來源及用途之預計：</w:t>
      </w:r>
    </w:p>
    <w:p w:rsidR="0018354E" w:rsidRPr="007B2DB5" w:rsidRDefault="0018354E" w:rsidP="0018354E">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一</w:t>
      </w:r>
      <w:r w:rsidRPr="007B2DB5">
        <w:rPr>
          <w:rFonts w:eastAsia="標楷體"/>
          <w:sz w:val="28"/>
        </w:rPr>
        <w:t>)</w:t>
      </w:r>
      <w:r w:rsidRPr="007B2DB5">
        <w:rPr>
          <w:rFonts w:eastAsia="標楷體"/>
          <w:sz w:val="28"/>
        </w:rPr>
        <w:t>本年度基金來源</w:t>
      </w:r>
      <w:r w:rsidR="00591E61" w:rsidRPr="007B2DB5">
        <w:rPr>
          <w:rFonts w:eastAsia="標楷體"/>
          <w:sz w:val="28"/>
        </w:rPr>
        <w:t>486</w:t>
      </w:r>
      <w:r w:rsidRPr="007B2DB5">
        <w:rPr>
          <w:rFonts w:eastAsia="標楷體"/>
          <w:sz w:val="28"/>
        </w:rPr>
        <w:t>億</w:t>
      </w:r>
      <w:r w:rsidR="00591E61" w:rsidRPr="007B2DB5">
        <w:rPr>
          <w:rFonts w:eastAsia="標楷體"/>
          <w:sz w:val="28"/>
        </w:rPr>
        <w:t>0,055</w:t>
      </w:r>
      <w:r w:rsidRPr="007B2DB5">
        <w:rPr>
          <w:rFonts w:eastAsia="標楷體"/>
          <w:sz w:val="28"/>
        </w:rPr>
        <w:t>萬</w:t>
      </w:r>
      <w:r w:rsidR="00591E61" w:rsidRPr="007B2DB5">
        <w:rPr>
          <w:rFonts w:eastAsia="標楷體"/>
          <w:sz w:val="28"/>
        </w:rPr>
        <w:t>7</w:t>
      </w:r>
      <w:r w:rsidRPr="007B2DB5">
        <w:rPr>
          <w:rFonts w:eastAsia="標楷體"/>
          <w:sz w:val="28"/>
        </w:rPr>
        <w:t>千元，較上年度預算數</w:t>
      </w:r>
      <w:r w:rsidR="00591E61" w:rsidRPr="007B2DB5">
        <w:rPr>
          <w:rFonts w:eastAsia="標楷體"/>
          <w:sz w:val="28"/>
        </w:rPr>
        <w:t>479</w:t>
      </w:r>
      <w:r w:rsidRPr="007B2DB5">
        <w:rPr>
          <w:rFonts w:eastAsia="標楷體"/>
          <w:sz w:val="28"/>
        </w:rPr>
        <w:t>億</w:t>
      </w:r>
      <w:r w:rsidR="00591E61" w:rsidRPr="007B2DB5">
        <w:rPr>
          <w:rFonts w:eastAsia="標楷體"/>
          <w:sz w:val="28"/>
        </w:rPr>
        <w:t>0</w:t>
      </w:r>
      <w:r w:rsidRPr="007B2DB5">
        <w:rPr>
          <w:rFonts w:eastAsia="標楷體"/>
          <w:sz w:val="28"/>
        </w:rPr>
        <w:t>,</w:t>
      </w:r>
      <w:r w:rsidR="00591E61" w:rsidRPr="007B2DB5">
        <w:rPr>
          <w:rFonts w:eastAsia="標楷體"/>
          <w:sz w:val="28"/>
        </w:rPr>
        <w:t>118</w:t>
      </w:r>
      <w:r w:rsidRPr="007B2DB5">
        <w:rPr>
          <w:rFonts w:eastAsia="標楷體"/>
          <w:sz w:val="28"/>
        </w:rPr>
        <w:t>萬</w:t>
      </w:r>
      <w:r w:rsidR="00591E61" w:rsidRPr="007B2DB5">
        <w:rPr>
          <w:rFonts w:eastAsia="標楷體"/>
          <w:sz w:val="28"/>
        </w:rPr>
        <w:t>6</w:t>
      </w:r>
      <w:r w:rsidRPr="007B2DB5">
        <w:rPr>
          <w:rFonts w:eastAsia="標楷體"/>
          <w:sz w:val="28"/>
        </w:rPr>
        <w:t>千元，增加</w:t>
      </w:r>
      <w:r w:rsidR="00591E61" w:rsidRPr="007B2DB5">
        <w:rPr>
          <w:rFonts w:eastAsia="標楷體"/>
          <w:sz w:val="28"/>
        </w:rPr>
        <w:t>6</w:t>
      </w:r>
      <w:r w:rsidRPr="007B2DB5">
        <w:rPr>
          <w:rFonts w:eastAsia="標楷體"/>
          <w:sz w:val="28"/>
        </w:rPr>
        <w:t>億</w:t>
      </w:r>
      <w:r w:rsidR="00591E61" w:rsidRPr="007B2DB5">
        <w:rPr>
          <w:rFonts w:eastAsia="標楷體"/>
          <w:sz w:val="28"/>
        </w:rPr>
        <w:t>9</w:t>
      </w:r>
      <w:r w:rsidRPr="007B2DB5">
        <w:rPr>
          <w:rFonts w:eastAsia="標楷體"/>
          <w:sz w:val="28"/>
        </w:rPr>
        <w:t>,</w:t>
      </w:r>
      <w:r w:rsidR="00591E61" w:rsidRPr="007B2DB5">
        <w:rPr>
          <w:rFonts w:eastAsia="標楷體"/>
          <w:sz w:val="28"/>
        </w:rPr>
        <w:t>937</w:t>
      </w:r>
      <w:r w:rsidRPr="007B2DB5">
        <w:rPr>
          <w:rFonts w:eastAsia="標楷體"/>
          <w:sz w:val="28"/>
        </w:rPr>
        <w:t>萬</w:t>
      </w:r>
      <w:r w:rsidR="00591E61" w:rsidRPr="007B2DB5">
        <w:rPr>
          <w:rFonts w:eastAsia="標楷體"/>
          <w:sz w:val="28"/>
        </w:rPr>
        <w:t>1</w:t>
      </w:r>
      <w:r w:rsidRPr="007B2DB5">
        <w:rPr>
          <w:rFonts w:eastAsia="標楷體"/>
          <w:sz w:val="28"/>
        </w:rPr>
        <w:t>千元，約</w:t>
      </w:r>
      <w:r w:rsidR="00591E61" w:rsidRPr="007B2DB5">
        <w:rPr>
          <w:rFonts w:eastAsia="標楷體"/>
          <w:sz w:val="28"/>
        </w:rPr>
        <w:t>1</w:t>
      </w:r>
      <w:r w:rsidRPr="007B2DB5">
        <w:rPr>
          <w:rFonts w:eastAsia="標楷體"/>
          <w:sz w:val="28"/>
        </w:rPr>
        <w:t>.</w:t>
      </w:r>
      <w:r w:rsidR="00591E61" w:rsidRPr="007B2DB5">
        <w:rPr>
          <w:rFonts w:eastAsia="標楷體"/>
          <w:sz w:val="28"/>
        </w:rPr>
        <w:t>46</w:t>
      </w:r>
      <w:r w:rsidR="004E69BF" w:rsidRPr="007B2DB5">
        <w:rPr>
          <w:rFonts w:eastAsia="標楷體"/>
          <w:sz w:val="28"/>
          <w:szCs w:val="28"/>
        </w:rPr>
        <w:t>%</w:t>
      </w:r>
      <w:r w:rsidRPr="007B2DB5">
        <w:rPr>
          <w:rFonts w:eastAsia="標楷體"/>
          <w:sz w:val="28"/>
        </w:rPr>
        <w:t>，主要係因</w:t>
      </w:r>
      <w:r w:rsidR="00571406" w:rsidRPr="007B2DB5">
        <w:rPr>
          <w:rFonts w:eastAsia="標楷體"/>
          <w:sz w:val="28"/>
        </w:rPr>
        <w:t>預計</w:t>
      </w:r>
      <w:r w:rsidR="00FF034C" w:rsidRPr="007B2DB5">
        <w:rPr>
          <w:rFonts w:eastAsia="標楷體"/>
          <w:sz w:val="28"/>
        </w:rPr>
        <w:t>本年度</w:t>
      </w:r>
      <w:r w:rsidR="00571406" w:rsidRPr="007B2DB5">
        <w:rPr>
          <w:rFonts w:eastAsia="標楷體"/>
          <w:sz w:val="28"/>
        </w:rPr>
        <w:t>菸品健康福利捐</w:t>
      </w:r>
      <w:r w:rsidR="00FF034C" w:rsidRPr="007B2DB5">
        <w:rPr>
          <w:rFonts w:eastAsia="標楷體"/>
          <w:sz w:val="28"/>
        </w:rPr>
        <w:t>可課徵額度</w:t>
      </w:r>
      <w:r w:rsidR="00571406" w:rsidRPr="007B2DB5">
        <w:rPr>
          <w:rFonts w:eastAsia="標楷體"/>
          <w:sz w:val="28"/>
        </w:rPr>
        <w:t>增加</w:t>
      </w:r>
      <w:r w:rsidRPr="007B2DB5">
        <w:rPr>
          <w:rFonts w:eastAsia="標楷體"/>
          <w:sz w:val="28"/>
        </w:rPr>
        <w:t>所致。</w:t>
      </w:r>
    </w:p>
    <w:p w:rsidR="00A02B87" w:rsidRPr="007B2DB5" w:rsidRDefault="0018354E" w:rsidP="0018354E">
      <w:pPr>
        <w:spacing w:line="520" w:lineRule="exact"/>
        <w:ind w:leftChars="400" w:left="1436" w:hangingChars="170" w:hanging="476"/>
        <w:jc w:val="both"/>
        <w:rPr>
          <w:rFonts w:eastAsia="標楷體"/>
          <w:sz w:val="28"/>
        </w:rPr>
      </w:pPr>
      <w:r w:rsidRPr="007B2DB5">
        <w:rPr>
          <w:rFonts w:eastAsia="標楷體"/>
          <w:sz w:val="28"/>
        </w:rPr>
        <w:t>(</w:t>
      </w:r>
      <w:r w:rsidRPr="007B2DB5">
        <w:rPr>
          <w:rFonts w:eastAsia="標楷體"/>
          <w:sz w:val="28"/>
        </w:rPr>
        <w:t>二</w:t>
      </w:r>
      <w:r w:rsidRPr="007B2DB5">
        <w:rPr>
          <w:rFonts w:eastAsia="標楷體"/>
          <w:sz w:val="28"/>
        </w:rPr>
        <w:t>)</w:t>
      </w:r>
      <w:r w:rsidRPr="007B2DB5">
        <w:rPr>
          <w:rFonts w:eastAsia="標楷體"/>
          <w:sz w:val="28"/>
        </w:rPr>
        <w:t>本年度基金用途</w:t>
      </w:r>
      <w:r w:rsidR="00591E61" w:rsidRPr="007B2DB5">
        <w:rPr>
          <w:rFonts w:eastAsia="標楷體"/>
          <w:sz w:val="28"/>
        </w:rPr>
        <w:t>574</w:t>
      </w:r>
      <w:r w:rsidRPr="007B2DB5">
        <w:rPr>
          <w:rFonts w:eastAsia="標楷體"/>
          <w:sz w:val="28"/>
        </w:rPr>
        <w:t>億</w:t>
      </w:r>
      <w:r w:rsidR="00591E61" w:rsidRPr="007B2DB5">
        <w:rPr>
          <w:rFonts w:eastAsia="標楷體"/>
          <w:sz w:val="28"/>
        </w:rPr>
        <w:t>0</w:t>
      </w:r>
      <w:r w:rsidRPr="007B2DB5">
        <w:rPr>
          <w:rFonts w:eastAsia="標楷體"/>
          <w:sz w:val="28"/>
        </w:rPr>
        <w:t>,</w:t>
      </w:r>
      <w:r w:rsidR="00591E61" w:rsidRPr="007B2DB5">
        <w:rPr>
          <w:rFonts w:eastAsia="標楷體"/>
          <w:sz w:val="28"/>
        </w:rPr>
        <w:t>093</w:t>
      </w:r>
      <w:r w:rsidRPr="007B2DB5">
        <w:rPr>
          <w:rFonts w:eastAsia="標楷體"/>
          <w:sz w:val="28"/>
        </w:rPr>
        <w:t>萬</w:t>
      </w:r>
      <w:r w:rsidR="00591E61" w:rsidRPr="007B2DB5">
        <w:rPr>
          <w:rFonts w:eastAsia="標楷體"/>
          <w:sz w:val="28"/>
        </w:rPr>
        <w:t>8</w:t>
      </w:r>
      <w:r w:rsidRPr="007B2DB5">
        <w:rPr>
          <w:rFonts w:eastAsia="標楷體"/>
          <w:sz w:val="28"/>
        </w:rPr>
        <w:t>千元，較上年度預算數</w:t>
      </w:r>
      <w:r w:rsidR="00591E61" w:rsidRPr="007B2DB5">
        <w:rPr>
          <w:rFonts w:eastAsia="標楷體"/>
          <w:sz w:val="28"/>
        </w:rPr>
        <w:t>522</w:t>
      </w:r>
      <w:r w:rsidRPr="007B2DB5">
        <w:rPr>
          <w:rFonts w:eastAsia="標楷體"/>
          <w:sz w:val="28"/>
        </w:rPr>
        <w:t>億</w:t>
      </w:r>
      <w:r w:rsidR="00591E61" w:rsidRPr="007B2DB5">
        <w:rPr>
          <w:rFonts w:eastAsia="標楷體"/>
          <w:sz w:val="28"/>
        </w:rPr>
        <w:lastRenderedPageBreak/>
        <w:t>5</w:t>
      </w:r>
      <w:r w:rsidRPr="007B2DB5">
        <w:rPr>
          <w:rFonts w:eastAsia="標楷體"/>
          <w:sz w:val="28"/>
        </w:rPr>
        <w:t>,</w:t>
      </w:r>
      <w:r w:rsidR="00591E61" w:rsidRPr="007B2DB5">
        <w:rPr>
          <w:rFonts w:eastAsia="標楷體"/>
          <w:sz w:val="28"/>
        </w:rPr>
        <w:t>428</w:t>
      </w:r>
      <w:r w:rsidRPr="007B2DB5">
        <w:rPr>
          <w:rFonts w:eastAsia="標楷體"/>
          <w:sz w:val="28"/>
        </w:rPr>
        <w:t>萬</w:t>
      </w:r>
      <w:r w:rsidR="00591E61" w:rsidRPr="007B2DB5">
        <w:rPr>
          <w:rFonts w:eastAsia="標楷體"/>
          <w:sz w:val="28"/>
        </w:rPr>
        <w:t>7</w:t>
      </w:r>
      <w:r w:rsidRPr="007B2DB5">
        <w:rPr>
          <w:rFonts w:eastAsia="標楷體"/>
          <w:sz w:val="28"/>
        </w:rPr>
        <w:t>千元，</w:t>
      </w:r>
      <w:r w:rsidR="00591E61" w:rsidRPr="007B2DB5">
        <w:rPr>
          <w:rFonts w:eastAsia="標楷體"/>
          <w:sz w:val="28"/>
        </w:rPr>
        <w:t>增加</w:t>
      </w:r>
      <w:r w:rsidR="00591E61" w:rsidRPr="007B2DB5">
        <w:rPr>
          <w:rFonts w:eastAsia="標楷體"/>
          <w:sz w:val="28"/>
        </w:rPr>
        <w:t>51</w:t>
      </w:r>
      <w:r w:rsidRPr="007B2DB5">
        <w:rPr>
          <w:rFonts w:eastAsia="標楷體"/>
          <w:sz w:val="28"/>
        </w:rPr>
        <w:t>億</w:t>
      </w:r>
      <w:r w:rsidR="00591E61" w:rsidRPr="007B2DB5">
        <w:rPr>
          <w:rFonts w:eastAsia="標楷體"/>
          <w:sz w:val="28"/>
        </w:rPr>
        <w:t>4</w:t>
      </w:r>
      <w:r w:rsidRPr="007B2DB5">
        <w:rPr>
          <w:rFonts w:eastAsia="標楷體"/>
          <w:sz w:val="28"/>
        </w:rPr>
        <w:t>,</w:t>
      </w:r>
      <w:r w:rsidR="00591E61" w:rsidRPr="007B2DB5">
        <w:rPr>
          <w:rFonts w:eastAsia="標楷體"/>
          <w:sz w:val="28"/>
        </w:rPr>
        <w:t>665</w:t>
      </w:r>
      <w:r w:rsidRPr="007B2DB5">
        <w:rPr>
          <w:rFonts w:eastAsia="標楷體"/>
          <w:sz w:val="28"/>
        </w:rPr>
        <w:t>萬</w:t>
      </w:r>
      <w:r w:rsidR="00591E61" w:rsidRPr="007B2DB5">
        <w:rPr>
          <w:rFonts w:eastAsia="標楷體"/>
          <w:sz w:val="28"/>
        </w:rPr>
        <w:t>1</w:t>
      </w:r>
      <w:r w:rsidRPr="007B2DB5">
        <w:rPr>
          <w:rFonts w:eastAsia="標楷體"/>
          <w:sz w:val="28"/>
        </w:rPr>
        <w:t>千元，約</w:t>
      </w:r>
      <w:r w:rsidR="00FF034C" w:rsidRPr="007B2DB5">
        <w:rPr>
          <w:rFonts w:eastAsia="標楷體"/>
          <w:sz w:val="28"/>
        </w:rPr>
        <w:t>9.85</w:t>
      </w:r>
      <w:r w:rsidR="004E69BF" w:rsidRPr="007B2DB5">
        <w:rPr>
          <w:rFonts w:eastAsia="標楷體"/>
          <w:sz w:val="28"/>
          <w:szCs w:val="28"/>
        </w:rPr>
        <w:t>%</w:t>
      </w:r>
      <w:r w:rsidRPr="007B2DB5">
        <w:rPr>
          <w:rFonts w:eastAsia="標楷體"/>
          <w:sz w:val="28"/>
        </w:rPr>
        <w:t>，主要係</w:t>
      </w:r>
      <w:r w:rsidR="00571406" w:rsidRPr="007B2DB5">
        <w:rPr>
          <w:rFonts w:eastAsia="標楷體"/>
          <w:sz w:val="28"/>
        </w:rPr>
        <w:t>長照服務發展基金新增辦理社區式身心障礙服務銜接長照相關計畫；暨</w:t>
      </w:r>
      <w:r w:rsidR="00571406" w:rsidRPr="007B2DB5">
        <w:rPr>
          <w:rFonts w:eastAsia="標楷體"/>
          <w:color w:val="000000"/>
          <w:sz w:val="28"/>
        </w:rPr>
        <w:t>增列長照服務給付及支付經費及住宿式長照服務資源布建</w:t>
      </w:r>
      <w:r w:rsidR="00571406" w:rsidRPr="007B2DB5">
        <w:rPr>
          <w:rFonts w:eastAsia="標楷體"/>
          <w:sz w:val="28"/>
        </w:rPr>
        <w:t>所致。</w:t>
      </w:r>
    </w:p>
    <w:p w:rsidR="00F90D22" w:rsidRPr="007B2DB5" w:rsidRDefault="00F90D22" w:rsidP="004061B7">
      <w:pPr>
        <w:pStyle w:val="ae"/>
        <w:spacing w:line="520" w:lineRule="exact"/>
        <w:ind w:leftChars="150" w:left="360"/>
        <w:rPr>
          <w:rFonts w:ascii="Times New Roman" w:hAnsi="Times New Roman"/>
          <w:b/>
          <w:szCs w:val="32"/>
        </w:rPr>
      </w:pPr>
      <w:r w:rsidRPr="007B2DB5">
        <w:rPr>
          <w:rFonts w:ascii="Times New Roman" w:hAnsi="Times New Roman"/>
          <w:b/>
          <w:szCs w:val="32"/>
        </w:rPr>
        <w:t>二、基金餘絀之預計：</w:t>
      </w:r>
    </w:p>
    <w:p w:rsidR="00A02B87" w:rsidRPr="007B2DB5" w:rsidRDefault="0018354E" w:rsidP="004061B7">
      <w:pPr>
        <w:pStyle w:val="af1"/>
        <w:spacing w:line="520" w:lineRule="exact"/>
        <w:ind w:leftChars="390" w:left="936" w:firstLineChars="200" w:firstLine="600"/>
        <w:rPr>
          <w:rFonts w:eastAsia="標楷體"/>
        </w:rPr>
      </w:pPr>
      <w:r w:rsidRPr="007B2DB5">
        <w:rPr>
          <w:rFonts w:eastAsia="標楷體"/>
        </w:rPr>
        <w:t>本年度基金來源及用途相抵後，差短</w:t>
      </w:r>
      <w:r w:rsidR="00D66C40" w:rsidRPr="007B2DB5">
        <w:rPr>
          <w:rFonts w:eastAsia="標楷體"/>
        </w:rPr>
        <w:t>88</w:t>
      </w:r>
      <w:r w:rsidRPr="007B2DB5">
        <w:rPr>
          <w:rFonts w:eastAsia="標楷體"/>
        </w:rPr>
        <w:t>億</w:t>
      </w:r>
      <w:r w:rsidR="00D66C40" w:rsidRPr="007B2DB5">
        <w:rPr>
          <w:rFonts w:eastAsia="標楷體"/>
        </w:rPr>
        <w:t>0</w:t>
      </w:r>
      <w:r w:rsidRPr="007B2DB5">
        <w:rPr>
          <w:rFonts w:eastAsia="標楷體"/>
        </w:rPr>
        <w:t>,0</w:t>
      </w:r>
      <w:r w:rsidR="00D66C40" w:rsidRPr="007B2DB5">
        <w:rPr>
          <w:rFonts w:eastAsia="標楷體"/>
        </w:rPr>
        <w:t>38</w:t>
      </w:r>
      <w:r w:rsidRPr="007B2DB5">
        <w:rPr>
          <w:rFonts w:eastAsia="標楷體"/>
        </w:rPr>
        <w:t>萬</w:t>
      </w:r>
      <w:r w:rsidRPr="007B2DB5">
        <w:rPr>
          <w:rFonts w:eastAsia="標楷體"/>
        </w:rPr>
        <w:t>1</w:t>
      </w:r>
      <w:r w:rsidRPr="007B2DB5">
        <w:rPr>
          <w:rFonts w:eastAsia="標楷體"/>
        </w:rPr>
        <w:t>千元，較上年度預算數</w:t>
      </w:r>
      <w:r w:rsidR="00D66C40" w:rsidRPr="007B2DB5">
        <w:rPr>
          <w:rFonts w:eastAsia="標楷體"/>
        </w:rPr>
        <w:t>43</w:t>
      </w:r>
      <w:r w:rsidRPr="007B2DB5">
        <w:rPr>
          <w:rFonts w:eastAsia="標楷體"/>
        </w:rPr>
        <w:t>億</w:t>
      </w:r>
      <w:r w:rsidR="00D66C40" w:rsidRPr="007B2DB5">
        <w:rPr>
          <w:rFonts w:eastAsia="標楷體"/>
        </w:rPr>
        <w:t>5</w:t>
      </w:r>
      <w:r w:rsidRPr="007B2DB5">
        <w:rPr>
          <w:rFonts w:eastAsia="標楷體"/>
        </w:rPr>
        <w:t>,</w:t>
      </w:r>
      <w:r w:rsidR="00D66C40" w:rsidRPr="007B2DB5">
        <w:rPr>
          <w:rFonts w:eastAsia="標楷體"/>
        </w:rPr>
        <w:t>310</w:t>
      </w:r>
      <w:r w:rsidRPr="007B2DB5">
        <w:rPr>
          <w:rFonts w:eastAsia="標楷體"/>
        </w:rPr>
        <w:t>萬</w:t>
      </w:r>
      <w:r w:rsidR="00D66C40" w:rsidRPr="007B2DB5">
        <w:rPr>
          <w:rFonts w:eastAsia="標楷體"/>
        </w:rPr>
        <w:t>1</w:t>
      </w:r>
      <w:r w:rsidRPr="007B2DB5">
        <w:rPr>
          <w:rFonts w:eastAsia="標楷體"/>
        </w:rPr>
        <w:t>千元，</w:t>
      </w:r>
      <w:r w:rsidR="00031EE2">
        <w:rPr>
          <w:rFonts w:eastAsia="標楷體" w:hint="eastAsia"/>
        </w:rPr>
        <w:t>增加</w:t>
      </w:r>
      <w:r w:rsidR="00D66C40" w:rsidRPr="007B2DB5">
        <w:rPr>
          <w:rFonts w:eastAsia="標楷體"/>
        </w:rPr>
        <w:t>44</w:t>
      </w:r>
      <w:r w:rsidRPr="007B2DB5">
        <w:rPr>
          <w:rFonts w:eastAsia="標楷體"/>
        </w:rPr>
        <w:t>億</w:t>
      </w:r>
      <w:r w:rsidR="00D66C40" w:rsidRPr="007B2DB5">
        <w:rPr>
          <w:rFonts w:eastAsia="標楷體"/>
        </w:rPr>
        <w:t>4</w:t>
      </w:r>
      <w:r w:rsidRPr="007B2DB5">
        <w:rPr>
          <w:rFonts w:eastAsia="標楷體"/>
        </w:rPr>
        <w:t>,</w:t>
      </w:r>
      <w:r w:rsidR="00D66C40" w:rsidRPr="007B2DB5">
        <w:rPr>
          <w:rFonts w:eastAsia="標楷體"/>
        </w:rPr>
        <w:t>728</w:t>
      </w:r>
      <w:r w:rsidRPr="007B2DB5">
        <w:rPr>
          <w:rFonts w:eastAsia="標楷體"/>
        </w:rPr>
        <w:t>萬元，約</w:t>
      </w:r>
      <w:r w:rsidR="00550EE4" w:rsidRPr="007B2DB5">
        <w:rPr>
          <w:rFonts w:eastAsia="標楷體"/>
        </w:rPr>
        <w:t>102</w:t>
      </w:r>
      <w:r w:rsidR="00D66C40" w:rsidRPr="007B2DB5">
        <w:rPr>
          <w:rFonts w:eastAsia="標楷體"/>
        </w:rPr>
        <w:t>.</w:t>
      </w:r>
      <w:r w:rsidR="00550EE4" w:rsidRPr="007B2DB5">
        <w:rPr>
          <w:rFonts w:eastAsia="標楷體"/>
        </w:rPr>
        <w:t>16</w:t>
      </w:r>
      <w:r w:rsidR="004C5C6D" w:rsidRPr="007B2DB5">
        <w:rPr>
          <w:rFonts w:eastAsia="標楷體"/>
        </w:rPr>
        <w:t>%</w:t>
      </w:r>
      <w:r w:rsidRPr="007B2DB5">
        <w:rPr>
          <w:rFonts w:eastAsia="標楷體"/>
        </w:rPr>
        <w:t>，將移用以前基金餘額</w:t>
      </w:r>
      <w:r w:rsidR="00D66C40" w:rsidRPr="007B2DB5">
        <w:rPr>
          <w:rFonts w:eastAsia="標楷體"/>
        </w:rPr>
        <w:t>88</w:t>
      </w:r>
      <w:r w:rsidRPr="007B2DB5">
        <w:rPr>
          <w:rFonts w:eastAsia="標楷體"/>
        </w:rPr>
        <w:t>億</w:t>
      </w:r>
      <w:r w:rsidR="00D66C40" w:rsidRPr="007B2DB5">
        <w:rPr>
          <w:rFonts w:eastAsia="標楷體"/>
        </w:rPr>
        <w:t>0</w:t>
      </w:r>
      <w:r w:rsidRPr="007B2DB5">
        <w:rPr>
          <w:rFonts w:eastAsia="標楷體"/>
        </w:rPr>
        <w:t>,</w:t>
      </w:r>
      <w:r w:rsidR="00D66C40" w:rsidRPr="007B2DB5">
        <w:rPr>
          <w:rFonts w:eastAsia="標楷體"/>
        </w:rPr>
        <w:t>038</w:t>
      </w:r>
      <w:r w:rsidRPr="007B2DB5">
        <w:rPr>
          <w:rFonts w:eastAsia="標楷體"/>
        </w:rPr>
        <w:t>萬</w:t>
      </w:r>
      <w:r w:rsidRPr="007B2DB5">
        <w:rPr>
          <w:rFonts w:eastAsia="標楷體"/>
        </w:rPr>
        <w:t>1</w:t>
      </w:r>
      <w:r w:rsidRPr="007B2DB5">
        <w:rPr>
          <w:rFonts w:eastAsia="標楷體"/>
        </w:rPr>
        <w:t>千元支應</w:t>
      </w:r>
      <w:r w:rsidR="00A02B87" w:rsidRPr="007B2DB5">
        <w:rPr>
          <w:rFonts w:eastAsia="標楷體"/>
        </w:rPr>
        <w:t>。</w:t>
      </w:r>
    </w:p>
    <w:p w:rsidR="00E6037C" w:rsidRPr="007B2DB5" w:rsidRDefault="00E6037C" w:rsidP="002901E0">
      <w:pPr>
        <w:pStyle w:val="ae"/>
        <w:autoSpaceDN w:val="0"/>
        <w:spacing w:before="240" w:afterLines="50" w:after="180" w:line="500" w:lineRule="exact"/>
        <w:outlineLvl w:val="0"/>
        <w:rPr>
          <w:rFonts w:ascii="Times New Roman" w:hAnsi="Times New Roman"/>
          <w:b/>
          <w:sz w:val="32"/>
        </w:rPr>
      </w:pPr>
      <w:r w:rsidRPr="007B2DB5">
        <w:rPr>
          <w:rFonts w:ascii="Times New Roman" w:hAnsi="Times New Roman"/>
          <w:b/>
          <w:sz w:val="32"/>
        </w:rPr>
        <w:t>肆、年度關鍵績效指標：</w:t>
      </w:r>
    </w:p>
    <w:tbl>
      <w:tblPr>
        <w:tblW w:w="90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2952"/>
        <w:gridCol w:w="2827"/>
        <w:gridCol w:w="1161"/>
      </w:tblGrid>
      <w:tr w:rsidR="00E6037C" w:rsidRPr="007B2DB5" w:rsidTr="002451FD">
        <w:trPr>
          <w:trHeight w:val="857"/>
          <w:tblHeader/>
        </w:trPr>
        <w:tc>
          <w:tcPr>
            <w:tcW w:w="2124" w:type="dxa"/>
            <w:shd w:val="clear" w:color="auto" w:fill="auto"/>
            <w:vAlign w:val="center"/>
          </w:tcPr>
          <w:p w:rsidR="00E6037C" w:rsidRPr="007B2DB5" w:rsidRDefault="00E6037C" w:rsidP="00963E63">
            <w:pPr>
              <w:spacing w:line="480" w:lineRule="exact"/>
              <w:jc w:val="center"/>
              <w:textAlignment w:val="baseline"/>
              <w:rPr>
                <w:rFonts w:eastAsia="標楷體"/>
                <w:sz w:val="28"/>
                <w:szCs w:val="28"/>
              </w:rPr>
            </w:pPr>
            <w:r w:rsidRPr="007B2DB5">
              <w:rPr>
                <w:rFonts w:eastAsia="標楷體"/>
                <w:sz w:val="28"/>
                <w:szCs w:val="28"/>
              </w:rPr>
              <w:t>關鍵策略目標</w:t>
            </w:r>
          </w:p>
        </w:tc>
        <w:tc>
          <w:tcPr>
            <w:tcW w:w="2952" w:type="dxa"/>
            <w:shd w:val="clear" w:color="auto" w:fill="auto"/>
            <w:vAlign w:val="center"/>
          </w:tcPr>
          <w:p w:rsidR="00E6037C" w:rsidRPr="007B2DB5" w:rsidRDefault="00E6037C" w:rsidP="00963E63">
            <w:pPr>
              <w:spacing w:line="480" w:lineRule="exact"/>
              <w:jc w:val="center"/>
              <w:textAlignment w:val="baseline"/>
              <w:rPr>
                <w:rFonts w:eastAsia="標楷體"/>
                <w:sz w:val="28"/>
                <w:szCs w:val="28"/>
              </w:rPr>
            </w:pPr>
            <w:r w:rsidRPr="007B2DB5">
              <w:rPr>
                <w:rFonts w:eastAsia="標楷體"/>
                <w:sz w:val="28"/>
                <w:szCs w:val="28"/>
              </w:rPr>
              <w:t>關鍵績效指標</w:t>
            </w:r>
          </w:p>
        </w:tc>
        <w:tc>
          <w:tcPr>
            <w:tcW w:w="2827" w:type="dxa"/>
            <w:shd w:val="clear" w:color="auto" w:fill="auto"/>
            <w:vAlign w:val="center"/>
          </w:tcPr>
          <w:p w:rsidR="00E6037C" w:rsidRPr="007B2DB5" w:rsidRDefault="00E6037C" w:rsidP="00963E63">
            <w:pPr>
              <w:spacing w:line="480" w:lineRule="exact"/>
              <w:jc w:val="center"/>
              <w:textAlignment w:val="baseline"/>
              <w:rPr>
                <w:rFonts w:eastAsia="標楷體"/>
                <w:sz w:val="28"/>
                <w:szCs w:val="28"/>
              </w:rPr>
            </w:pPr>
            <w:r w:rsidRPr="007B2DB5">
              <w:rPr>
                <w:rFonts w:eastAsia="標楷體"/>
                <w:sz w:val="28"/>
                <w:szCs w:val="28"/>
              </w:rPr>
              <w:t>衡量標準</w:t>
            </w:r>
          </w:p>
        </w:tc>
        <w:tc>
          <w:tcPr>
            <w:tcW w:w="1161" w:type="dxa"/>
            <w:shd w:val="clear" w:color="auto" w:fill="auto"/>
            <w:vAlign w:val="center"/>
          </w:tcPr>
          <w:p w:rsidR="00E6037C" w:rsidRPr="007B2DB5" w:rsidRDefault="00E6037C" w:rsidP="00963E63">
            <w:pPr>
              <w:adjustRightInd w:val="0"/>
              <w:spacing w:line="480" w:lineRule="exact"/>
              <w:jc w:val="center"/>
              <w:rPr>
                <w:rFonts w:eastAsia="標楷體"/>
                <w:sz w:val="28"/>
                <w:szCs w:val="28"/>
              </w:rPr>
            </w:pPr>
            <w:r w:rsidRPr="007B2DB5">
              <w:rPr>
                <w:rFonts w:eastAsia="標楷體"/>
                <w:sz w:val="28"/>
                <w:szCs w:val="28"/>
              </w:rPr>
              <w:t>年度</w:t>
            </w:r>
          </w:p>
          <w:p w:rsidR="00E6037C" w:rsidRPr="007B2DB5" w:rsidRDefault="00E6037C" w:rsidP="00963E63">
            <w:pPr>
              <w:adjustRightInd w:val="0"/>
              <w:spacing w:line="480" w:lineRule="exact"/>
              <w:jc w:val="center"/>
              <w:rPr>
                <w:rFonts w:eastAsia="標楷體"/>
                <w:sz w:val="28"/>
                <w:szCs w:val="28"/>
              </w:rPr>
            </w:pPr>
            <w:r w:rsidRPr="007B2DB5">
              <w:rPr>
                <w:rFonts w:eastAsia="標楷體"/>
                <w:sz w:val="28"/>
                <w:szCs w:val="28"/>
              </w:rPr>
              <w:t>目標值</w:t>
            </w:r>
          </w:p>
        </w:tc>
      </w:tr>
      <w:tr w:rsidR="003E64E9" w:rsidRPr="007B2DB5" w:rsidTr="002451FD">
        <w:trPr>
          <w:trHeight w:val="1683"/>
        </w:trPr>
        <w:tc>
          <w:tcPr>
            <w:tcW w:w="2124"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精進醫療照護體系，保障民眾就醫權益</w:t>
            </w:r>
          </w:p>
        </w:tc>
        <w:tc>
          <w:tcPr>
            <w:tcW w:w="2952"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接受「臨床醫事人員培訓計畫」之受訓人員比例</w:t>
            </w:r>
          </w:p>
        </w:tc>
        <w:tc>
          <w:tcPr>
            <w:tcW w:w="2827" w:type="dxa"/>
          </w:tcPr>
          <w:p w:rsidR="00B2695C" w:rsidRPr="007B2DB5" w:rsidRDefault="00B2695C" w:rsidP="00FD756C">
            <w:pPr>
              <w:spacing w:line="480" w:lineRule="exact"/>
              <w:jc w:val="both"/>
              <w:rPr>
                <w:rFonts w:eastAsia="標楷體"/>
                <w:sz w:val="28"/>
                <w:szCs w:val="28"/>
              </w:rPr>
            </w:pPr>
            <w:r w:rsidRPr="007B2DB5">
              <w:rPr>
                <w:rFonts w:eastAsia="標楷體"/>
                <w:sz w:val="28"/>
                <w:szCs w:val="28"/>
              </w:rPr>
              <w:t>（年度教學醫院新進醫事人員接受臨床醫事人員訓練人數</w:t>
            </w:r>
            <w:r w:rsidR="00673FDB" w:rsidRPr="007D6EBB">
              <w:rPr>
                <w:rFonts w:ascii="標楷體" w:eastAsia="標楷體" w:hAnsi="標楷體" w:hint="eastAsia"/>
                <w:sz w:val="28"/>
                <w:szCs w:val="28"/>
              </w:rPr>
              <w:t>/</w:t>
            </w:r>
            <w:r w:rsidRPr="007B2DB5">
              <w:rPr>
                <w:rFonts w:eastAsia="標楷體"/>
                <w:sz w:val="28"/>
                <w:szCs w:val="28"/>
              </w:rPr>
              <w:t>年度教學醫院新進醫事人員總人數）</w:t>
            </w:r>
            <w:r w:rsidRPr="007B2DB5">
              <w:rPr>
                <w:rFonts w:eastAsia="標楷體"/>
                <w:sz w:val="28"/>
                <w:szCs w:val="28"/>
              </w:rPr>
              <w:t>×100%</w:t>
            </w:r>
          </w:p>
        </w:tc>
        <w:tc>
          <w:tcPr>
            <w:tcW w:w="1161" w:type="dxa"/>
          </w:tcPr>
          <w:p w:rsidR="00B2695C" w:rsidRPr="007B2DB5" w:rsidRDefault="00B2695C" w:rsidP="00963E63">
            <w:pPr>
              <w:spacing w:line="480" w:lineRule="exact"/>
              <w:jc w:val="center"/>
              <w:rPr>
                <w:rFonts w:eastAsia="標楷體"/>
                <w:sz w:val="28"/>
                <w:szCs w:val="28"/>
              </w:rPr>
            </w:pPr>
            <w:r w:rsidRPr="007B2DB5">
              <w:rPr>
                <w:rFonts w:eastAsia="標楷體"/>
                <w:sz w:val="28"/>
                <w:szCs w:val="28"/>
              </w:rPr>
              <w:t>86%</w:t>
            </w:r>
          </w:p>
        </w:tc>
      </w:tr>
      <w:tr w:rsidR="003E64E9" w:rsidRPr="007B2DB5" w:rsidTr="002451FD">
        <w:trPr>
          <w:trHeight w:val="1825"/>
        </w:trPr>
        <w:tc>
          <w:tcPr>
            <w:tcW w:w="2124"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充實醫療資源不足地區之醫療資源及提升醫療服務品質</w:t>
            </w:r>
          </w:p>
        </w:tc>
        <w:tc>
          <w:tcPr>
            <w:tcW w:w="2952"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加強偏遠及離島地區急救責任醫院之緊急醫療照護能力</w:t>
            </w:r>
          </w:p>
        </w:tc>
        <w:tc>
          <w:tcPr>
            <w:tcW w:w="2827" w:type="dxa"/>
          </w:tcPr>
          <w:p w:rsidR="00B2695C" w:rsidRPr="007B2DB5" w:rsidRDefault="00B2695C" w:rsidP="00963E63">
            <w:pPr>
              <w:spacing w:line="480" w:lineRule="exact"/>
              <w:jc w:val="both"/>
              <w:rPr>
                <w:rFonts w:eastAsia="標楷體"/>
                <w:sz w:val="28"/>
                <w:szCs w:val="28"/>
              </w:rPr>
            </w:pPr>
            <w:r w:rsidRPr="007B2DB5">
              <w:rPr>
                <w:rFonts w:eastAsia="標楷體"/>
                <w:sz w:val="28"/>
                <w:szCs w:val="28"/>
              </w:rPr>
              <w:t>（達成全中度級以上之醫院家數</w:t>
            </w:r>
            <w:r w:rsidR="007D6EBB" w:rsidRPr="007D6EBB">
              <w:rPr>
                <w:rFonts w:ascii="標楷體" w:eastAsia="標楷體" w:hAnsi="標楷體" w:hint="eastAsia"/>
                <w:sz w:val="28"/>
                <w:szCs w:val="28"/>
              </w:rPr>
              <w:t>/</w:t>
            </w:r>
            <w:r w:rsidRPr="007B2DB5">
              <w:rPr>
                <w:rFonts w:eastAsia="標楷體"/>
                <w:sz w:val="28"/>
                <w:szCs w:val="28"/>
              </w:rPr>
              <w:t>指定應達成全中度級以上之醫院家數）</w:t>
            </w:r>
            <w:r w:rsidRPr="007B2DB5">
              <w:rPr>
                <w:rFonts w:eastAsia="標楷體"/>
                <w:sz w:val="28"/>
                <w:szCs w:val="28"/>
              </w:rPr>
              <w:t>×100%</w:t>
            </w:r>
          </w:p>
        </w:tc>
        <w:tc>
          <w:tcPr>
            <w:tcW w:w="1161" w:type="dxa"/>
          </w:tcPr>
          <w:p w:rsidR="00B2695C" w:rsidRPr="007B2DB5" w:rsidRDefault="00B2695C" w:rsidP="00963E63">
            <w:pPr>
              <w:snapToGrid w:val="0"/>
              <w:spacing w:line="480" w:lineRule="exact"/>
              <w:jc w:val="center"/>
              <w:rPr>
                <w:rFonts w:eastAsia="標楷體"/>
                <w:sz w:val="28"/>
                <w:szCs w:val="28"/>
              </w:rPr>
            </w:pPr>
            <w:r w:rsidRPr="007B2DB5">
              <w:rPr>
                <w:rFonts w:eastAsia="標楷體"/>
                <w:sz w:val="28"/>
                <w:szCs w:val="28"/>
              </w:rPr>
              <w:t>85%</w:t>
            </w:r>
          </w:p>
        </w:tc>
      </w:tr>
      <w:tr w:rsidR="00591E61" w:rsidRPr="007B2DB5" w:rsidTr="002451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124" w:type="dxa"/>
          </w:tcPr>
          <w:p w:rsidR="00591E61" w:rsidRPr="007B2DB5" w:rsidRDefault="00591E61" w:rsidP="00963E63">
            <w:pPr>
              <w:autoSpaceDE w:val="0"/>
              <w:autoSpaceDN w:val="0"/>
              <w:adjustRightInd w:val="0"/>
              <w:spacing w:line="480" w:lineRule="exact"/>
              <w:jc w:val="both"/>
              <w:rPr>
                <w:rFonts w:eastAsia="標楷體"/>
                <w:bCs/>
                <w:kern w:val="0"/>
                <w:sz w:val="28"/>
                <w:szCs w:val="28"/>
              </w:rPr>
            </w:pPr>
            <w:r w:rsidRPr="007B2DB5">
              <w:rPr>
                <w:rFonts w:eastAsia="標楷體"/>
                <w:bCs/>
                <w:kern w:val="0"/>
                <w:sz w:val="28"/>
                <w:szCs w:val="28"/>
              </w:rPr>
              <w:t>提供經濟困難無力繳納全民健康保險費之保險對象，無息申貸或補助健保費及應自行負擔之</w:t>
            </w:r>
            <w:r w:rsidRPr="007B2DB5">
              <w:rPr>
                <w:rFonts w:eastAsia="標楷體"/>
                <w:kern w:val="0"/>
                <w:sz w:val="28"/>
                <w:szCs w:val="28"/>
              </w:rPr>
              <w:t>費用</w:t>
            </w:r>
            <w:r w:rsidRPr="007B2DB5">
              <w:rPr>
                <w:rFonts w:eastAsia="標楷體"/>
                <w:bCs/>
                <w:kern w:val="0"/>
                <w:sz w:val="28"/>
                <w:szCs w:val="28"/>
              </w:rPr>
              <w:t>，並</w:t>
            </w:r>
            <w:r w:rsidRPr="007B2DB5">
              <w:rPr>
                <w:rFonts w:eastAsia="標楷體"/>
                <w:bCs/>
                <w:kern w:val="0"/>
                <w:sz w:val="28"/>
                <w:szCs w:val="28"/>
              </w:rPr>
              <w:lastRenderedPageBreak/>
              <w:t>加強輔導山地離島弱勢民眾欠費申貸紓困基金貸款</w:t>
            </w:r>
          </w:p>
        </w:tc>
        <w:tc>
          <w:tcPr>
            <w:tcW w:w="2952" w:type="dxa"/>
          </w:tcPr>
          <w:p w:rsidR="00591E61" w:rsidRPr="007B2DB5" w:rsidRDefault="00591E61" w:rsidP="00963E63">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lastRenderedPageBreak/>
              <w:t>健保紓困貸款計畫預算執行率</w:t>
            </w:r>
          </w:p>
          <w:p w:rsidR="00591E61" w:rsidRPr="007B2DB5" w:rsidRDefault="00591E61" w:rsidP="00963E63">
            <w:pPr>
              <w:adjustRightInd w:val="0"/>
              <w:spacing w:line="480" w:lineRule="exact"/>
              <w:ind w:rightChars="-20" w:right="-48"/>
              <w:jc w:val="both"/>
              <w:textAlignment w:val="baseline"/>
              <w:rPr>
                <w:rFonts w:eastAsia="標楷體"/>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tc>
        <w:tc>
          <w:tcPr>
            <w:tcW w:w="2827" w:type="dxa"/>
          </w:tcPr>
          <w:p w:rsidR="00591E61" w:rsidRPr="007B2DB5" w:rsidRDefault="00591E61" w:rsidP="00963E63">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（健保紓困貸款計畫決算數</w:t>
            </w:r>
            <w:r w:rsidR="007D6EBB" w:rsidRPr="007D6EBB">
              <w:rPr>
                <w:rFonts w:ascii="標楷體" w:eastAsia="標楷體" w:hAnsi="標楷體" w:hint="eastAsia"/>
                <w:sz w:val="28"/>
                <w:szCs w:val="28"/>
              </w:rPr>
              <w:t>/</w:t>
            </w:r>
            <w:r w:rsidRPr="007B2DB5">
              <w:rPr>
                <w:rFonts w:eastAsia="標楷體"/>
                <w:bCs/>
                <w:kern w:val="0"/>
                <w:sz w:val="28"/>
                <w:szCs w:val="28"/>
              </w:rPr>
              <w:t>預算數）</w:t>
            </w:r>
            <w:r w:rsidRPr="007B2DB5">
              <w:rPr>
                <w:rFonts w:eastAsia="標楷體"/>
                <w:bCs/>
                <w:kern w:val="0"/>
                <w:sz w:val="28"/>
                <w:szCs w:val="28"/>
              </w:rPr>
              <w:t>×100</w:t>
            </w:r>
            <w:r w:rsidR="002A4ABD" w:rsidRPr="007B2DB5">
              <w:rPr>
                <w:rFonts w:eastAsia="標楷體"/>
                <w:sz w:val="28"/>
                <w:szCs w:val="28"/>
              </w:rPr>
              <w:t>%</w:t>
            </w:r>
          </w:p>
          <w:p w:rsidR="00591E61" w:rsidRPr="007B2DB5" w:rsidRDefault="00591E61" w:rsidP="00963E63">
            <w:pPr>
              <w:adjustRightInd w:val="0"/>
              <w:spacing w:line="480" w:lineRule="exact"/>
              <w:ind w:rightChars="-20" w:right="-48"/>
              <w:jc w:val="both"/>
              <w:textAlignment w:val="baseline"/>
              <w:rPr>
                <w:rFonts w:eastAsia="標楷體"/>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963E63">
            <w:pPr>
              <w:pStyle w:val="a8"/>
              <w:spacing w:before="0" w:line="480" w:lineRule="exact"/>
              <w:ind w:left="0"/>
              <w:rPr>
                <w:rFonts w:ascii="Times New Roman" w:hAnsi="Times New Roman"/>
                <w:bCs/>
                <w:kern w:val="0"/>
                <w:sz w:val="28"/>
                <w:szCs w:val="28"/>
              </w:rPr>
            </w:pPr>
          </w:p>
          <w:p w:rsidR="00591E61" w:rsidRPr="007B2DB5" w:rsidRDefault="00591E61" w:rsidP="00CA7C1C">
            <w:pPr>
              <w:pStyle w:val="a8"/>
              <w:spacing w:before="0" w:afterLines="50" w:after="180" w:line="480" w:lineRule="exact"/>
              <w:ind w:left="0"/>
              <w:rPr>
                <w:rFonts w:ascii="Times New Roman" w:hAnsi="Times New Roman"/>
                <w:bCs/>
                <w:kern w:val="0"/>
                <w:sz w:val="28"/>
                <w:szCs w:val="28"/>
              </w:rPr>
            </w:pPr>
          </w:p>
        </w:tc>
        <w:tc>
          <w:tcPr>
            <w:tcW w:w="1161" w:type="dxa"/>
          </w:tcPr>
          <w:p w:rsidR="00591E61" w:rsidRPr="007B2DB5" w:rsidRDefault="00591E61" w:rsidP="00963E63">
            <w:pPr>
              <w:pStyle w:val="a8"/>
              <w:spacing w:before="0" w:line="480" w:lineRule="exact"/>
              <w:ind w:left="0"/>
              <w:jc w:val="center"/>
              <w:rPr>
                <w:rFonts w:ascii="Times New Roman" w:hAnsi="Times New Roman"/>
                <w:bCs/>
                <w:kern w:val="0"/>
                <w:sz w:val="28"/>
                <w:szCs w:val="28"/>
              </w:rPr>
            </w:pPr>
            <w:r w:rsidRPr="007B2DB5">
              <w:rPr>
                <w:rFonts w:ascii="Times New Roman" w:hAnsi="Times New Roman"/>
                <w:bCs/>
                <w:kern w:val="0"/>
                <w:sz w:val="28"/>
                <w:szCs w:val="28"/>
              </w:rPr>
              <w:lastRenderedPageBreak/>
              <w:t>90</w:t>
            </w:r>
            <w:r w:rsidR="002A4ABD" w:rsidRPr="007B2DB5">
              <w:rPr>
                <w:rFonts w:ascii="Times New Roman" w:hAnsi="Times New Roman"/>
                <w:sz w:val="28"/>
                <w:szCs w:val="28"/>
              </w:rPr>
              <w:t>%</w:t>
            </w: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p w:rsidR="00591E61" w:rsidRPr="007B2DB5" w:rsidRDefault="00591E61" w:rsidP="00963E63">
            <w:pPr>
              <w:pStyle w:val="a8"/>
              <w:spacing w:before="0" w:line="480" w:lineRule="exact"/>
              <w:ind w:left="0"/>
              <w:jc w:val="center"/>
              <w:rPr>
                <w:rFonts w:ascii="Times New Roman" w:hAnsi="Times New Roman"/>
                <w:bCs/>
                <w:kern w:val="0"/>
                <w:sz w:val="28"/>
                <w:szCs w:val="28"/>
              </w:rPr>
            </w:pPr>
          </w:p>
        </w:tc>
      </w:tr>
      <w:tr w:rsidR="00317041" w:rsidRPr="007B2DB5" w:rsidTr="002451FD">
        <w:trPr>
          <w:trHeight w:val="1387"/>
        </w:trPr>
        <w:tc>
          <w:tcPr>
            <w:tcW w:w="2124" w:type="dxa"/>
            <w:shd w:val="clear" w:color="auto" w:fill="auto"/>
          </w:tcPr>
          <w:p w:rsidR="00317041" w:rsidRPr="007B2DB5" w:rsidRDefault="00317041" w:rsidP="00963E63">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lastRenderedPageBreak/>
              <w:t>提升藥害救濟行政管理效率及服務品質</w:t>
            </w:r>
          </w:p>
        </w:tc>
        <w:tc>
          <w:tcPr>
            <w:tcW w:w="2952" w:type="dxa"/>
          </w:tcPr>
          <w:p w:rsidR="00317041" w:rsidRPr="00986BA4" w:rsidRDefault="00317041" w:rsidP="00963E63">
            <w:pPr>
              <w:adjustRightInd w:val="0"/>
              <w:spacing w:line="480" w:lineRule="exact"/>
              <w:jc w:val="both"/>
              <w:textAlignment w:val="baseline"/>
              <w:rPr>
                <w:rFonts w:eastAsia="標楷體"/>
                <w:bCs/>
                <w:kern w:val="0"/>
                <w:sz w:val="28"/>
                <w:szCs w:val="28"/>
              </w:rPr>
            </w:pPr>
            <w:r w:rsidRPr="00986BA4">
              <w:rPr>
                <w:rFonts w:eastAsia="標楷體"/>
                <w:bCs/>
                <w:kern w:val="0"/>
                <w:sz w:val="28"/>
                <w:szCs w:val="28"/>
              </w:rPr>
              <w:t>案件申請至審議時效</w:t>
            </w:r>
          </w:p>
          <w:p w:rsidR="00317041" w:rsidRPr="007B2DB5" w:rsidRDefault="00317041" w:rsidP="00963E63">
            <w:pPr>
              <w:adjustRightInd w:val="0"/>
              <w:spacing w:line="480" w:lineRule="exact"/>
              <w:jc w:val="both"/>
              <w:textAlignment w:val="baseline"/>
              <w:rPr>
                <w:rFonts w:eastAsia="標楷體"/>
                <w:sz w:val="28"/>
                <w:szCs w:val="28"/>
              </w:rPr>
            </w:pPr>
          </w:p>
        </w:tc>
        <w:tc>
          <w:tcPr>
            <w:tcW w:w="2827" w:type="dxa"/>
          </w:tcPr>
          <w:p w:rsidR="00317041" w:rsidRPr="007B2DB5" w:rsidRDefault="00317041" w:rsidP="00963E63">
            <w:pPr>
              <w:adjustRightInd w:val="0"/>
              <w:spacing w:line="480" w:lineRule="exact"/>
              <w:jc w:val="both"/>
              <w:textAlignment w:val="baseline"/>
              <w:rPr>
                <w:rFonts w:eastAsia="標楷體"/>
                <w:sz w:val="28"/>
                <w:szCs w:val="28"/>
              </w:rPr>
            </w:pPr>
            <w:r w:rsidRPr="007B2DB5">
              <w:rPr>
                <w:rFonts w:eastAsia="標楷體"/>
                <w:sz w:val="28"/>
                <w:szCs w:val="28"/>
              </w:rPr>
              <w:t>於</w:t>
            </w:r>
            <w:r w:rsidRPr="007B2DB5">
              <w:rPr>
                <w:rFonts w:eastAsia="標楷體"/>
                <w:sz w:val="28"/>
                <w:szCs w:val="28"/>
              </w:rPr>
              <w:t>155</w:t>
            </w:r>
            <w:r w:rsidRPr="007B2DB5">
              <w:rPr>
                <w:rFonts w:eastAsia="標楷體"/>
                <w:sz w:val="28"/>
                <w:szCs w:val="28"/>
              </w:rPr>
              <w:t>日內完成受理申請至審議之案件數比例</w:t>
            </w:r>
          </w:p>
          <w:p w:rsidR="00317041" w:rsidRPr="007B2DB5" w:rsidRDefault="00317041" w:rsidP="00963E63">
            <w:pPr>
              <w:adjustRightInd w:val="0"/>
              <w:spacing w:line="480" w:lineRule="exact"/>
              <w:jc w:val="both"/>
              <w:textAlignment w:val="baseline"/>
              <w:rPr>
                <w:rFonts w:eastAsia="標楷體"/>
                <w:sz w:val="28"/>
                <w:szCs w:val="28"/>
              </w:rPr>
            </w:pPr>
          </w:p>
        </w:tc>
        <w:tc>
          <w:tcPr>
            <w:tcW w:w="1161" w:type="dxa"/>
          </w:tcPr>
          <w:p w:rsidR="00317041" w:rsidRPr="007B2DB5" w:rsidRDefault="00317041" w:rsidP="00963E63">
            <w:pPr>
              <w:adjustRightInd w:val="0"/>
              <w:spacing w:line="480" w:lineRule="exact"/>
              <w:jc w:val="center"/>
              <w:textAlignment w:val="baseline"/>
              <w:rPr>
                <w:rFonts w:eastAsia="標楷體"/>
                <w:sz w:val="28"/>
                <w:szCs w:val="28"/>
              </w:rPr>
            </w:pPr>
            <w:r w:rsidRPr="007B2DB5">
              <w:rPr>
                <w:rFonts w:eastAsia="標楷體"/>
                <w:sz w:val="28"/>
                <w:szCs w:val="28"/>
              </w:rPr>
              <w:t>≥71%</w:t>
            </w:r>
          </w:p>
          <w:p w:rsidR="00317041" w:rsidRPr="007B2DB5" w:rsidRDefault="00317041" w:rsidP="00963E63">
            <w:pPr>
              <w:adjustRightInd w:val="0"/>
              <w:spacing w:line="480" w:lineRule="exact"/>
              <w:jc w:val="center"/>
              <w:textAlignment w:val="baseline"/>
              <w:rPr>
                <w:rFonts w:eastAsia="標楷體"/>
                <w:sz w:val="28"/>
                <w:szCs w:val="28"/>
              </w:rPr>
            </w:pPr>
          </w:p>
          <w:p w:rsidR="00317041" w:rsidRPr="007B2DB5" w:rsidRDefault="00317041" w:rsidP="00963E63">
            <w:pPr>
              <w:adjustRightInd w:val="0"/>
              <w:spacing w:line="480" w:lineRule="exact"/>
              <w:jc w:val="center"/>
              <w:textAlignment w:val="baseline"/>
              <w:rPr>
                <w:rFonts w:eastAsia="標楷體"/>
                <w:sz w:val="28"/>
                <w:szCs w:val="28"/>
              </w:rPr>
            </w:pPr>
          </w:p>
        </w:tc>
      </w:tr>
      <w:tr w:rsidR="00317041" w:rsidRPr="007B2DB5" w:rsidTr="002451FD">
        <w:trPr>
          <w:trHeight w:val="1407"/>
        </w:trPr>
        <w:tc>
          <w:tcPr>
            <w:tcW w:w="2124" w:type="dxa"/>
            <w:shd w:val="clear" w:color="auto" w:fill="auto"/>
          </w:tcPr>
          <w:p w:rsidR="00317041" w:rsidRPr="007B2DB5" w:rsidRDefault="00317041" w:rsidP="00963E63">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強化藥害救濟與藥品安全認知</w:t>
            </w:r>
          </w:p>
        </w:tc>
        <w:tc>
          <w:tcPr>
            <w:tcW w:w="2952" w:type="dxa"/>
          </w:tcPr>
          <w:p w:rsidR="00317041" w:rsidRPr="007B2DB5" w:rsidRDefault="00317041" w:rsidP="00963E63">
            <w:pPr>
              <w:spacing w:line="480" w:lineRule="exact"/>
              <w:jc w:val="both"/>
              <w:rPr>
                <w:rFonts w:eastAsia="標楷體"/>
                <w:bCs/>
                <w:kern w:val="0"/>
                <w:sz w:val="28"/>
                <w:szCs w:val="28"/>
              </w:rPr>
            </w:pPr>
            <w:r w:rsidRPr="007B2DB5">
              <w:rPr>
                <w:rFonts w:eastAsia="標楷體"/>
                <w:bCs/>
                <w:kern w:val="0"/>
                <w:sz w:val="28"/>
                <w:szCs w:val="28"/>
              </w:rPr>
              <w:t>藥害救濟與藥品安全之教育及宣導成效</w:t>
            </w:r>
          </w:p>
        </w:tc>
        <w:tc>
          <w:tcPr>
            <w:tcW w:w="2827" w:type="dxa"/>
          </w:tcPr>
          <w:p w:rsidR="00317041" w:rsidRPr="007B2DB5" w:rsidRDefault="00317041" w:rsidP="00963E63">
            <w:pPr>
              <w:spacing w:line="480" w:lineRule="exact"/>
              <w:jc w:val="both"/>
              <w:rPr>
                <w:rFonts w:eastAsia="標楷體"/>
                <w:bCs/>
                <w:kern w:val="0"/>
                <w:sz w:val="28"/>
                <w:szCs w:val="28"/>
              </w:rPr>
            </w:pPr>
            <w:r w:rsidRPr="007B2DB5">
              <w:rPr>
                <w:rFonts w:eastAsia="標楷體"/>
                <w:bCs/>
                <w:kern w:val="0"/>
                <w:sz w:val="28"/>
                <w:szCs w:val="28"/>
              </w:rPr>
              <w:t>辦理或協辦各式藥害救濟與藥品安全宣導活動觸及人次</w:t>
            </w:r>
          </w:p>
        </w:tc>
        <w:tc>
          <w:tcPr>
            <w:tcW w:w="1161" w:type="dxa"/>
          </w:tcPr>
          <w:p w:rsidR="00317041" w:rsidRPr="007B2DB5" w:rsidRDefault="00317041" w:rsidP="00963E63">
            <w:pPr>
              <w:adjustRightInd w:val="0"/>
              <w:spacing w:line="480" w:lineRule="exact"/>
              <w:jc w:val="center"/>
              <w:textAlignment w:val="baseline"/>
              <w:rPr>
                <w:rFonts w:eastAsia="標楷體"/>
                <w:bCs/>
                <w:kern w:val="0"/>
                <w:sz w:val="28"/>
                <w:szCs w:val="28"/>
              </w:rPr>
            </w:pPr>
            <w:r w:rsidRPr="007B2DB5">
              <w:rPr>
                <w:rFonts w:eastAsia="標楷體"/>
                <w:sz w:val="28"/>
                <w:szCs w:val="28"/>
              </w:rPr>
              <w:t>≥</w:t>
            </w:r>
            <w:r w:rsidRPr="007B2DB5">
              <w:rPr>
                <w:rFonts w:eastAsia="標楷體"/>
                <w:bCs/>
                <w:kern w:val="0"/>
                <w:sz w:val="28"/>
                <w:szCs w:val="28"/>
              </w:rPr>
              <w:t>4,300</w:t>
            </w:r>
            <w:r w:rsidRPr="007B2DB5">
              <w:rPr>
                <w:rFonts w:eastAsia="標楷體"/>
                <w:bCs/>
                <w:kern w:val="0"/>
                <w:sz w:val="28"/>
                <w:szCs w:val="28"/>
              </w:rPr>
              <w:t>人次</w:t>
            </w:r>
          </w:p>
          <w:p w:rsidR="00317041" w:rsidRPr="007B2DB5" w:rsidRDefault="00317041" w:rsidP="00963E63">
            <w:pPr>
              <w:adjustRightInd w:val="0"/>
              <w:spacing w:line="480" w:lineRule="exact"/>
              <w:jc w:val="center"/>
              <w:textAlignment w:val="baseline"/>
              <w:rPr>
                <w:rFonts w:eastAsia="標楷體"/>
                <w:bCs/>
                <w:kern w:val="0"/>
                <w:sz w:val="28"/>
                <w:szCs w:val="28"/>
              </w:rPr>
            </w:pPr>
          </w:p>
          <w:p w:rsidR="00317041" w:rsidRPr="007B2DB5" w:rsidRDefault="00317041" w:rsidP="00963E63">
            <w:pPr>
              <w:adjustRightInd w:val="0"/>
              <w:spacing w:line="480" w:lineRule="exact"/>
              <w:jc w:val="center"/>
              <w:textAlignment w:val="baseline"/>
              <w:rPr>
                <w:rFonts w:eastAsia="標楷體"/>
                <w:sz w:val="28"/>
                <w:szCs w:val="28"/>
              </w:rPr>
            </w:pPr>
          </w:p>
        </w:tc>
      </w:tr>
      <w:tr w:rsidR="008726F0" w:rsidRPr="007B2DB5" w:rsidTr="002451FD">
        <w:trPr>
          <w:trHeight w:val="1864"/>
        </w:trPr>
        <w:tc>
          <w:tcPr>
            <w:tcW w:w="2124" w:type="dxa"/>
            <w:vMerge w:val="restart"/>
            <w:shd w:val="clear" w:color="auto" w:fill="auto"/>
          </w:tcPr>
          <w:p w:rsidR="008726F0" w:rsidRPr="007B2DB5" w:rsidRDefault="008726F0" w:rsidP="00963E63">
            <w:pPr>
              <w:adjustRightInd w:val="0"/>
              <w:spacing w:line="480" w:lineRule="exact"/>
              <w:jc w:val="both"/>
              <w:textAlignment w:val="baseline"/>
              <w:rPr>
                <w:rFonts w:eastAsia="標楷體"/>
                <w:sz w:val="28"/>
                <w:szCs w:val="28"/>
              </w:rPr>
            </w:pPr>
            <w:r w:rsidRPr="007B2DB5">
              <w:rPr>
                <w:rFonts w:eastAsia="標楷體"/>
                <w:spacing w:val="12"/>
                <w:sz w:val="28"/>
                <w:szCs w:val="28"/>
              </w:rPr>
              <w:t>營造身心健康支持環境，增進全人全程健康促進</w:t>
            </w:r>
          </w:p>
        </w:tc>
        <w:tc>
          <w:tcPr>
            <w:tcW w:w="2952" w:type="dxa"/>
          </w:tcPr>
          <w:p w:rsidR="008726F0" w:rsidRPr="007B2DB5" w:rsidRDefault="008726F0" w:rsidP="00963E63">
            <w:pPr>
              <w:snapToGrid w:val="0"/>
              <w:spacing w:line="480" w:lineRule="exact"/>
              <w:jc w:val="both"/>
              <w:rPr>
                <w:rFonts w:eastAsia="標楷體"/>
                <w:sz w:val="28"/>
                <w:szCs w:val="28"/>
              </w:rPr>
            </w:pPr>
            <w:r w:rsidRPr="007B2DB5">
              <w:rPr>
                <w:rFonts w:eastAsia="標楷體"/>
                <w:sz w:val="28"/>
                <w:szCs w:val="28"/>
              </w:rPr>
              <w:t>18</w:t>
            </w:r>
            <w:r w:rsidRPr="007B2DB5">
              <w:rPr>
                <w:rFonts w:eastAsia="標楷體"/>
                <w:sz w:val="28"/>
                <w:szCs w:val="28"/>
              </w:rPr>
              <w:t>歲以上人口吸菸率</w:t>
            </w:r>
          </w:p>
        </w:tc>
        <w:tc>
          <w:tcPr>
            <w:tcW w:w="2827" w:type="dxa"/>
          </w:tcPr>
          <w:p w:rsidR="008726F0" w:rsidRPr="007B2DB5" w:rsidRDefault="008726F0" w:rsidP="009A573F">
            <w:pPr>
              <w:snapToGrid w:val="0"/>
              <w:spacing w:line="480" w:lineRule="exact"/>
              <w:jc w:val="both"/>
              <w:rPr>
                <w:rFonts w:eastAsia="標楷體"/>
                <w:sz w:val="28"/>
                <w:szCs w:val="28"/>
              </w:rPr>
            </w:pPr>
            <w:r w:rsidRPr="007B2DB5">
              <w:rPr>
                <w:rFonts w:eastAsia="標楷體"/>
                <w:sz w:val="28"/>
                <w:szCs w:val="28"/>
              </w:rPr>
              <w:t>（</w:t>
            </w:r>
            <w:r w:rsidRPr="007B2DB5">
              <w:rPr>
                <w:rFonts w:eastAsia="標楷體"/>
                <w:sz w:val="28"/>
                <w:szCs w:val="28"/>
              </w:rPr>
              <w:t>18</w:t>
            </w:r>
            <w:r w:rsidRPr="007B2DB5">
              <w:rPr>
                <w:rFonts w:eastAsia="標楷體"/>
                <w:sz w:val="28"/>
                <w:szCs w:val="28"/>
              </w:rPr>
              <w:t>歲以上吸菸人口數</w:t>
            </w:r>
            <w:r w:rsidR="00673FDB" w:rsidRPr="007D6EBB">
              <w:rPr>
                <w:rFonts w:ascii="標楷體" w:eastAsia="標楷體" w:hAnsi="標楷體" w:hint="eastAsia"/>
                <w:sz w:val="28"/>
                <w:szCs w:val="28"/>
              </w:rPr>
              <w:t>/</w:t>
            </w:r>
            <w:r w:rsidRPr="007B2DB5">
              <w:rPr>
                <w:rFonts w:eastAsia="標楷體"/>
                <w:sz w:val="28"/>
                <w:szCs w:val="28"/>
              </w:rPr>
              <w:t>18</w:t>
            </w:r>
            <w:r w:rsidRPr="007B2DB5">
              <w:rPr>
                <w:rFonts w:eastAsia="標楷體"/>
                <w:sz w:val="28"/>
                <w:szCs w:val="28"/>
              </w:rPr>
              <w:t>歲以上人口數）</w:t>
            </w:r>
            <w:r w:rsidRPr="007B2DB5">
              <w:rPr>
                <w:rFonts w:eastAsia="標楷體"/>
                <w:sz w:val="28"/>
                <w:szCs w:val="28"/>
              </w:rPr>
              <w:t>×100%</w:t>
            </w:r>
          </w:p>
        </w:tc>
        <w:tc>
          <w:tcPr>
            <w:tcW w:w="1161" w:type="dxa"/>
          </w:tcPr>
          <w:p w:rsidR="008726F0" w:rsidRPr="007B2DB5" w:rsidRDefault="008726F0" w:rsidP="00963E63">
            <w:pPr>
              <w:snapToGrid w:val="0"/>
              <w:spacing w:line="480" w:lineRule="exact"/>
              <w:jc w:val="center"/>
              <w:rPr>
                <w:rFonts w:eastAsia="標楷體"/>
                <w:sz w:val="28"/>
                <w:szCs w:val="28"/>
              </w:rPr>
            </w:pPr>
            <w:r w:rsidRPr="007B2DB5">
              <w:rPr>
                <w:rFonts w:eastAsia="標楷體"/>
                <w:sz w:val="28"/>
                <w:szCs w:val="28"/>
              </w:rPr>
              <w:t>14.5%</w:t>
            </w:r>
          </w:p>
        </w:tc>
      </w:tr>
      <w:tr w:rsidR="008726F0" w:rsidRPr="007B2DB5" w:rsidTr="002451FD">
        <w:trPr>
          <w:trHeight w:val="1270"/>
        </w:trPr>
        <w:tc>
          <w:tcPr>
            <w:tcW w:w="2124" w:type="dxa"/>
            <w:vMerge/>
            <w:shd w:val="clear" w:color="auto" w:fill="auto"/>
          </w:tcPr>
          <w:p w:rsidR="008726F0" w:rsidRPr="007B2DB5" w:rsidRDefault="008726F0" w:rsidP="00963E63">
            <w:pPr>
              <w:adjustRightInd w:val="0"/>
              <w:spacing w:line="480" w:lineRule="exact"/>
              <w:jc w:val="both"/>
              <w:textAlignment w:val="baseline"/>
              <w:rPr>
                <w:rFonts w:eastAsia="標楷體"/>
                <w:sz w:val="28"/>
                <w:szCs w:val="28"/>
              </w:rPr>
            </w:pPr>
          </w:p>
        </w:tc>
        <w:tc>
          <w:tcPr>
            <w:tcW w:w="2952" w:type="dxa"/>
          </w:tcPr>
          <w:p w:rsidR="008726F0" w:rsidRPr="007B2DB5" w:rsidRDefault="008726F0" w:rsidP="00963E63">
            <w:pPr>
              <w:snapToGrid w:val="0"/>
              <w:spacing w:line="480" w:lineRule="exact"/>
              <w:jc w:val="both"/>
              <w:rPr>
                <w:rFonts w:eastAsia="標楷體"/>
                <w:sz w:val="28"/>
                <w:szCs w:val="28"/>
              </w:rPr>
            </w:pPr>
            <w:r w:rsidRPr="007B2DB5">
              <w:rPr>
                <w:rFonts w:eastAsia="標楷體"/>
                <w:sz w:val="28"/>
                <w:szCs w:val="28"/>
              </w:rPr>
              <w:t>四癌篩</w:t>
            </w:r>
            <w:r w:rsidRPr="00986BA4">
              <w:rPr>
                <w:rFonts w:eastAsia="標楷體"/>
                <w:bCs/>
                <w:kern w:val="0"/>
                <w:sz w:val="28"/>
                <w:szCs w:val="28"/>
              </w:rPr>
              <w:t>檢陽性追蹤率之平均</w:t>
            </w:r>
            <w:r w:rsidRPr="007B2DB5">
              <w:rPr>
                <w:rFonts w:eastAsia="標楷體"/>
                <w:sz w:val="28"/>
                <w:szCs w:val="28"/>
              </w:rPr>
              <w:t>值</w:t>
            </w:r>
          </w:p>
        </w:tc>
        <w:tc>
          <w:tcPr>
            <w:tcW w:w="2827" w:type="dxa"/>
          </w:tcPr>
          <w:p w:rsidR="008726F0" w:rsidRPr="007B2DB5" w:rsidRDefault="008726F0" w:rsidP="00963E63">
            <w:pPr>
              <w:snapToGrid w:val="0"/>
              <w:spacing w:line="480" w:lineRule="exact"/>
              <w:jc w:val="both"/>
              <w:rPr>
                <w:rFonts w:eastAsia="標楷體"/>
                <w:sz w:val="28"/>
                <w:szCs w:val="28"/>
              </w:rPr>
            </w:pPr>
            <w:r w:rsidRPr="007B2DB5">
              <w:rPr>
                <w:rFonts w:eastAsia="標楷體"/>
                <w:sz w:val="28"/>
                <w:szCs w:val="28"/>
              </w:rPr>
              <w:t>（四癌篩檢陽性追蹤率合計</w:t>
            </w:r>
            <w:r w:rsidR="00673FDB" w:rsidRPr="007D6EBB">
              <w:rPr>
                <w:rFonts w:ascii="標楷體" w:eastAsia="標楷體" w:hAnsi="標楷體" w:hint="eastAsia"/>
                <w:sz w:val="28"/>
                <w:szCs w:val="28"/>
              </w:rPr>
              <w:t>/</w:t>
            </w:r>
            <w:r w:rsidRPr="007B2DB5">
              <w:rPr>
                <w:rFonts w:eastAsia="標楷體"/>
                <w:sz w:val="28"/>
                <w:szCs w:val="28"/>
              </w:rPr>
              <w:t>4</w:t>
            </w:r>
            <w:r w:rsidRPr="007B2DB5">
              <w:rPr>
                <w:rFonts w:eastAsia="標楷體"/>
                <w:sz w:val="28"/>
                <w:szCs w:val="28"/>
                <w:lang w:bidi="ne-NP"/>
              </w:rPr>
              <w:t>）</w:t>
            </w:r>
            <w:r w:rsidRPr="007B2DB5">
              <w:rPr>
                <w:rFonts w:eastAsia="標楷體"/>
                <w:sz w:val="28"/>
                <w:szCs w:val="28"/>
              </w:rPr>
              <w:t>×100%</w:t>
            </w:r>
          </w:p>
        </w:tc>
        <w:tc>
          <w:tcPr>
            <w:tcW w:w="1161" w:type="dxa"/>
          </w:tcPr>
          <w:p w:rsidR="008726F0" w:rsidRPr="007B2DB5" w:rsidRDefault="008726F0" w:rsidP="00963E63">
            <w:pPr>
              <w:snapToGrid w:val="0"/>
              <w:spacing w:line="480" w:lineRule="exact"/>
              <w:jc w:val="center"/>
              <w:rPr>
                <w:rFonts w:eastAsia="標楷體"/>
                <w:sz w:val="28"/>
                <w:szCs w:val="28"/>
              </w:rPr>
            </w:pPr>
            <w:r w:rsidRPr="007B2DB5">
              <w:rPr>
                <w:rFonts w:eastAsia="標楷體"/>
                <w:sz w:val="28"/>
                <w:szCs w:val="28"/>
              </w:rPr>
              <w:t>85%</w:t>
            </w:r>
          </w:p>
        </w:tc>
      </w:tr>
      <w:tr w:rsidR="00FC0FE0" w:rsidRPr="007B2DB5" w:rsidTr="002451FD">
        <w:trPr>
          <w:trHeight w:val="1297"/>
        </w:trPr>
        <w:tc>
          <w:tcPr>
            <w:tcW w:w="2124" w:type="dxa"/>
            <w:vMerge w:val="restart"/>
            <w:shd w:val="clear" w:color="auto" w:fill="auto"/>
          </w:tcPr>
          <w:p w:rsidR="00FC0FE0" w:rsidRPr="007B2DB5" w:rsidRDefault="00FC0FE0" w:rsidP="00963E63">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t>提升預防接種受害救濟行政管理效率及服務品質</w:t>
            </w:r>
          </w:p>
        </w:tc>
        <w:tc>
          <w:tcPr>
            <w:tcW w:w="2952" w:type="dxa"/>
          </w:tcPr>
          <w:p w:rsidR="00FC0FE0" w:rsidRPr="00986BA4" w:rsidRDefault="00FC0FE0" w:rsidP="00963E63">
            <w:pPr>
              <w:adjustRightInd w:val="0"/>
              <w:spacing w:line="480" w:lineRule="exact"/>
              <w:jc w:val="both"/>
              <w:textAlignment w:val="baseline"/>
              <w:rPr>
                <w:rFonts w:eastAsia="標楷體"/>
                <w:bCs/>
                <w:kern w:val="0"/>
                <w:sz w:val="28"/>
                <w:szCs w:val="28"/>
              </w:rPr>
            </w:pPr>
            <w:r w:rsidRPr="00986BA4">
              <w:rPr>
                <w:rFonts w:eastAsia="標楷體"/>
                <w:bCs/>
                <w:kern w:val="0"/>
                <w:sz w:val="28"/>
                <w:szCs w:val="28"/>
              </w:rPr>
              <w:t>審議時效</w:t>
            </w:r>
          </w:p>
          <w:p w:rsidR="00FC0FE0" w:rsidRPr="007B2DB5" w:rsidRDefault="00FC0FE0" w:rsidP="00963E63">
            <w:pPr>
              <w:adjustRightInd w:val="0"/>
              <w:spacing w:line="480" w:lineRule="exact"/>
              <w:jc w:val="both"/>
              <w:textAlignment w:val="baseline"/>
              <w:rPr>
                <w:rFonts w:eastAsia="標楷體"/>
                <w:sz w:val="28"/>
                <w:szCs w:val="28"/>
              </w:rPr>
            </w:pPr>
          </w:p>
        </w:tc>
        <w:tc>
          <w:tcPr>
            <w:tcW w:w="2827" w:type="dxa"/>
          </w:tcPr>
          <w:p w:rsidR="00FC0FE0" w:rsidRPr="007B2DB5" w:rsidRDefault="00FC0FE0" w:rsidP="00963E63">
            <w:pPr>
              <w:adjustRightInd w:val="0"/>
              <w:spacing w:line="480" w:lineRule="exact"/>
              <w:jc w:val="both"/>
              <w:textAlignment w:val="baseline"/>
              <w:rPr>
                <w:rFonts w:eastAsia="標楷體"/>
                <w:sz w:val="28"/>
                <w:szCs w:val="28"/>
              </w:rPr>
            </w:pPr>
            <w:r w:rsidRPr="007B2DB5">
              <w:rPr>
                <w:rFonts w:eastAsia="標楷體"/>
                <w:sz w:val="28"/>
                <w:szCs w:val="28"/>
              </w:rPr>
              <w:t>案件資料齊全之日起至交由審議小組完成審定之平均天數</w:t>
            </w:r>
          </w:p>
        </w:tc>
        <w:tc>
          <w:tcPr>
            <w:tcW w:w="1161" w:type="dxa"/>
          </w:tcPr>
          <w:p w:rsidR="00FC0FE0" w:rsidRPr="007B2DB5" w:rsidRDefault="00FC0FE0" w:rsidP="00963E63">
            <w:pPr>
              <w:adjustRightInd w:val="0"/>
              <w:spacing w:line="480" w:lineRule="exact"/>
              <w:jc w:val="center"/>
              <w:textAlignment w:val="baseline"/>
              <w:rPr>
                <w:rFonts w:eastAsia="標楷體"/>
                <w:sz w:val="28"/>
                <w:szCs w:val="28"/>
              </w:rPr>
            </w:pPr>
            <w:r w:rsidRPr="007B2DB5">
              <w:rPr>
                <w:rFonts w:eastAsia="標楷體"/>
                <w:sz w:val="28"/>
                <w:szCs w:val="28"/>
              </w:rPr>
              <w:t>77</w:t>
            </w:r>
            <w:r w:rsidRPr="007B2DB5">
              <w:rPr>
                <w:rFonts w:eastAsia="標楷體"/>
                <w:sz w:val="28"/>
                <w:szCs w:val="28"/>
              </w:rPr>
              <w:t>天</w:t>
            </w:r>
          </w:p>
          <w:p w:rsidR="00FC0FE0" w:rsidRPr="007B2DB5" w:rsidRDefault="00FC0FE0" w:rsidP="00963E63">
            <w:pPr>
              <w:adjustRightInd w:val="0"/>
              <w:spacing w:line="480" w:lineRule="exact"/>
              <w:jc w:val="center"/>
              <w:textAlignment w:val="baseline"/>
              <w:rPr>
                <w:rFonts w:eastAsia="標楷體"/>
                <w:sz w:val="28"/>
                <w:szCs w:val="28"/>
              </w:rPr>
            </w:pPr>
          </w:p>
          <w:p w:rsidR="00FC0FE0" w:rsidRPr="007B2DB5" w:rsidRDefault="00FC0FE0" w:rsidP="00963E63">
            <w:pPr>
              <w:adjustRightInd w:val="0"/>
              <w:spacing w:line="480" w:lineRule="exact"/>
              <w:jc w:val="center"/>
              <w:textAlignment w:val="baseline"/>
              <w:rPr>
                <w:rFonts w:eastAsia="標楷體"/>
                <w:sz w:val="28"/>
                <w:szCs w:val="28"/>
              </w:rPr>
            </w:pPr>
          </w:p>
        </w:tc>
      </w:tr>
      <w:tr w:rsidR="00FC0FE0" w:rsidRPr="007B2DB5" w:rsidTr="00661CCB">
        <w:tc>
          <w:tcPr>
            <w:tcW w:w="2124" w:type="dxa"/>
            <w:vMerge/>
            <w:shd w:val="clear" w:color="auto" w:fill="auto"/>
          </w:tcPr>
          <w:p w:rsidR="00FC0FE0" w:rsidRPr="007B2DB5" w:rsidRDefault="00FC0FE0" w:rsidP="00963E63">
            <w:pPr>
              <w:adjustRightInd w:val="0"/>
              <w:spacing w:line="480" w:lineRule="exact"/>
              <w:ind w:rightChars="-20" w:right="-48"/>
              <w:jc w:val="both"/>
              <w:textAlignment w:val="baseline"/>
              <w:rPr>
                <w:rFonts w:eastAsia="標楷體"/>
                <w:bCs/>
                <w:kern w:val="0"/>
                <w:sz w:val="28"/>
                <w:szCs w:val="28"/>
              </w:rPr>
            </w:pPr>
          </w:p>
        </w:tc>
        <w:tc>
          <w:tcPr>
            <w:tcW w:w="2952" w:type="dxa"/>
          </w:tcPr>
          <w:p w:rsidR="00FC0FE0" w:rsidRPr="007B2DB5" w:rsidRDefault="00FC0FE0" w:rsidP="00963E63">
            <w:pPr>
              <w:widowControl/>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救濟給付時效</w:t>
            </w:r>
          </w:p>
        </w:tc>
        <w:tc>
          <w:tcPr>
            <w:tcW w:w="2827" w:type="dxa"/>
          </w:tcPr>
          <w:p w:rsidR="00FC0FE0" w:rsidRPr="007B2DB5" w:rsidRDefault="00FC0FE0" w:rsidP="00894503">
            <w:pPr>
              <w:adjustRightInd w:val="0"/>
              <w:spacing w:line="480" w:lineRule="exact"/>
              <w:jc w:val="both"/>
              <w:textAlignment w:val="baseline"/>
              <w:rPr>
                <w:rFonts w:eastAsia="標楷體"/>
                <w:sz w:val="28"/>
                <w:szCs w:val="28"/>
              </w:rPr>
            </w:pPr>
            <w:r w:rsidRPr="007B2DB5">
              <w:rPr>
                <w:rFonts w:eastAsia="標楷體"/>
                <w:sz w:val="28"/>
                <w:szCs w:val="28"/>
              </w:rPr>
              <w:t>行政處分送達日起至完成撥款之平均天數。</w:t>
            </w:r>
            <w:r w:rsidRPr="00986BA4">
              <w:rPr>
                <w:rFonts w:eastAsia="標楷體"/>
                <w:sz w:val="28"/>
                <w:szCs w:val="28"/>
              </w:rPr>
              <w:t>(</w:t>
            </w:r>
            <w:r w:rsidRPr="00986BA4">
              <w:rPr>
                <w:rFonts w:eastAsia="標楷體"/>
                <w:sz w:val="28"/>
                <w:szCs w:val="28"/>
              </w:rPr>
              <w:t>註：本績效統計扣除表示無領取意願</w:t>
            </w:r>
            <w:r w:rsidRPr="00986BA4">
              <w:rPr>
                <w:rFonts w:eastAsia="標楷體"/>
                <w:sz w:val="28"/>
                <w:szCs w:val="28"/>
              </w:rPr>
              <w:lastRenderedPageBreak/>
              <w:t>或進行訴願、訴訟程序之案件</w:t>
            </w:r>
            <w:r w:rsidRPr="00986BA4">
              <w:rPr>
                <w:rFonts w:eastAsia="標楷體"/>
                <w:sz w:val="28"/>
                <w:szCs w:val="28"/>
              </w:rPr>
              <w:t>)</w:t>
            </w:r>
          </w:p>
        </w:tc>
        <w:tc>
          <w:tcPr>
            <w:tcW w:w="1161" w:type="dxa"/>
          </w:tcPr>
          <w:p w:rsidR="00FC0FE0" w:rsidRPr="007B2DB5" w:rsidRDefault="00FC0FE0" w:rsidP="00963E63">
            <w:pPr>
              <w:adjustRightInd w:val="0"/>
              <w:spacing w:line="480" w:lineRule="exact"/>
              <w:jc w:val="center"/>
              <w:textAlignment w:val="baseline"/>
              <w:rPr>
                <w:rFonts w:eastAsia="標楷體"/>
                <w:bCs/>
                <w:kern w:val="0"/>
                <w:sz w:val="28"/>
                <w:szCs w:val="28"/>
              </w:rPr>
            </w:pPr>
            <w:r w:rsidRPr="007B2DB5">
              <w:rPr>
                <w:rFonts w:eastAsia="標楷體"/>
                <w:sz w:val="28"/>
                <w:szCs w:val="28"/>
              </w:rPr>
              <w:lastRenderedPageBreak/>
              <w:t>47</w:t>
            </w:r>
            <w:r w:rsidRPr="007B2DB5">
              <w:rPr>
                <w:rFonts w:eastAsia="標楷體"/>
                <w:sz w:val="28"/>
                <w:szCs w:val="28"/>
              </w:rPr>
              <w:t>天</w:t>
            </w:r>
          </w:p>
          <w:p w:rsidR="00FC0FE0" w:rsidRPr="007B2DB5" w:rsidRDefault="00FC0FE0" w:rsidP="00963E63">
            <w:pPr>
              <w:adjustRightInd w:val="0"/>
              <w:spacing w:line="480" w:lineRule="exact"/>
              <w:jc w:val="center"/>
              <w:textAlignment w:val="baseline"/>
              <w:rPr>
                <w:rFonts w:eastAsia="標楷體"/>
                <w:bCs/>
                <w:kern w:val="0"/>
                <w:sz w:val="28"/>
                <w:szCs w:val="28"/>
              </w:rPr>
            </w:pPr>
          </w:p>
          <w:p w:rsidR="00FC0FE0" w:rsidRPr="007B2DB5" w:rsidRDefault="00FC0FE0" w:rsidP="00963E63">
            <w:pPr>
              <w:adjustRightInd w:val="0"/>
              <w:spacing w:line="480" w:lineRule="exact"/>
              <w:jc w:val="center"/>
              <w:textAlignment w:val="baseline"/>
              <w:rPr>
                <w:rFonts w:eastAsia="標楷體"/>
                <w:sz w:val="28"/>
                <w:szCs w:val="28"/>
              </w:rPr>
            </w:pPr>
          </w:p>
        </w:tc>
      </w:tr>
      <w:tr w:rsidR="009F2A8D" w:rsidRPr="007B2DB5" w:rsidTr="002451FD">
        <w:trPr>
          <w:trHeight w:val="1418"/>
        </w:trPr>
        <w:tc>
          <w:tcPr>
            <w:tcW w:w="2124" w:type="dxa"/>
            <w:vMerge w:val="restart"/>
            <w:shd w:val="clear" w:color="auto" w:fill="auto"/>
          </w:tcPr>
          <w:p w:rsidR="009F2A8D" w:rsidRPr="007B2DB5" w:rsidRDefault="009F2A8D" w:rsidP="00963E63">
            <w:pPr>
              <w:adjustRightInd w:val="0"/>
              <w:spacing w:line="480" w:lineRule="exact"/>
              <w:jc w:val="both"/>
              <w:textAlignment w:val="baseline"/>
              <w:rPr>
                <w:rFonts w:eastAsia="標楷體"/>
                <w:sz w:val="28"/>
                <w:szCs w:val="28"/>
              </w:rPr>
            </w:pPr>
            <w:r w:rsidRPr="007B2DB5">
              <w:rPr>
                <w:rFonts w:eastAsia="標楷體"/>
                <w:sz w:val="28"/>
                <w:szCs w:val="28"/>
              </w:rPr>
              <w:t>完成疫苗接種，提升國民免疫力，進而強化防疫體系，免除疫病威脅</w:t>
            </w:r>
          </w:p>
        </w:tc>
        <w:tc>
          <w:tcPr>
            <w:tcW w:w="2952" w:type="dxa"/>
            <w:shd w:val="clear" w:color="auto" w:fill="auto"/>
          </w:tcPr>
          <w:p w:rsidR="009F2A8D" w:rsidRPr="007B2DB5" w:rsidRDefault="009F2A8D" w:rsidP="00963E63">
            <w:pPr>
              <w:adjustRightInd w:val="0"/>
              <w:spacing w:line="480" w:lineRule="exact"/>
              <w:jc w:val="both"/>
              <w:textAlignment w:val="baseline"/>
              <w:rPr>
                <w:rFonts w:eastAsia="標楷體"/>
                <w:sz w:val="28"/>
                <w:szCs w:val="28"/>
              </w:rPr>
            </w:pPr>
            <w:r w:rsidRPr="007B2DB5">
              <w:rPr>
                <w:rFonts w:eastAsia="標楷體"/>
                <w:sz w:val="28"/>
                <w:szCs w:val="28"/>
              </w:rPr>
              <w:t>3</w:t>
            </w:r>
            <w:r w:rsidRPr="007B2DB5">
              <w:rPr>
                <w:rFonts w:eastAsia="標楷體"/>
                <w:sz w:val="28"/>
                <w:szCs w:val="28"/>
              </w:rPr>
              <w:t>歲以下幼童全數完成各項疫苗接種率</w:t>
            </w:r>
          </w:p>
        </w:tc>
        <w:tc>
          <w:tcPr>
            <w:tcW w:w="2827" w:type="dxa"/>
            <w:shd w:val="clear" w:color="auto" w:fill="auto"/>
          </w:tcPr>
          <w:p w:rsidR="009F2A8D" w:rsidRPr="007B2DB5" w:rsidRDefault="009F2A8D" w:rsidP="00963E63">
            <w:pPr>
              <w:topLinePunct/>
              <w:adjustRightInd w:val="0"/>
              <w:snapToGrid w:val="0"/>
              <w:spacing w:line="480" w:lineRule="exact"/>
              <w:jc w:val="both"/>
              <w:rPr>
                <w:rFonts w:eastAsia="標楷體"/>
                <w:sz w:val="28"/>
                <w:szCs w:val="28"/>
              </w:rPr>
            </w:pPr>
            <w:r w:rsidRPr="007B2DB5">
              <w:rPr>
                <w:rFonts w:eastAsia="標楷體"/>
                <w:sz w:val="28"/>
                <w:szCs w:val="28"/>
              </w:rPr>
              <w:t>（設籍我國之當年度</w:t>
            </w:r>
            <w:r w:rsidRPr="007B2DB5">
              <w:rPr>
                <w:rFonts w:eastAsia="標楷體"/>
                <w:sz w:val="28"/>
                <w:szCs w:val="28"/>
              </w:rPr>
              <w:t>3</w:t>
            </w:r>
            <w:r w:rsidRPr="007B2DB5">
              <w:rPr>
                <w:rFonts w:eastAsia="標楷體"/>
                <w:sz w:val="28"/>
                <w:szCs w:val="28"/>
              </w:rPr>
              <w:t>歲以下完成各項疫苗之人數</w:t>
            </w:r>
            <w:r w:rsidR="007D6EBB" w:rsidRPr="007D6EBB">
              <w:rPr>
                <w:rFonts w:ascii="標楷體" w:eastAsia="標楷體" w:hAnsi="標楷體" w:hint="eastAsia"/>
                <w:sz w:val="28"/>
                <w:szCs w:val="28"/>
              </w:rPr>
              <w:t>/</w:t>
            </w:r>
            <w:r w:rsidRPr="007B2DB5">
              <w:rPr>
                <w:rFonts w:eastAsia="標楷體"/>
                <w:sz w:val="28"/>
                <w:szCs w:val="28"/>
              </w:rPr>
              <w:t>設籍我國之當年度</w:t>
            </w:r>
            <w:r w:rsidRPr="007B2DB5">
              <w:rPr>
                <w:rFonts w:eastAsia="標楷體"/>
                <w:sz w:val="28"/>
                <w:szCs w:val="28"/>
              </w:rPr>
              <w:t>3</w:t>
            </w:r>
            <w:r w:rsidRPr="007B2DB5">
              <w:rPr>
                <w:rFonts w:eastAsia="標楷體"/>
                <w:sz w:val="28"/>
                <w:szCs w:val="28"/>
              </w:rPr>
              <w:t>歲以下人數）</w:t>
            </w:r>
            <w:r w:rsidRPr="007B2DB5">
              <w:rPr>
                <w:rFonts w:eastAsia="標楷體"/>
                <w:sz w:val="28"/>
                <w:szCs w:val="28"/>
              </w:rPr>
              <w:t>×100</w:t>
            </w:r>
            <w:r w:rsidR="002A4ABD" w:rsidRPr="007B2DB5">
              <w:rPr>
                <w:rFonts w:eastAsia="標楷體"/>
                <w:sz w:val="28"/>
                <w:szCs w:val="28"/>
              </w:rPr>
              <w:t>%</w:t>
            </w:r>
          </w:p>
        </w:tc>
        <w:tc>
          <w:tcPr>
            <w:tcW w:w="1161" w:type="dxa"/>
            <w:shd w:val="clear" w:color="auto" w:fill="auto"/>
          </w:tcPr>
          <w:p w:rsidR="009F2A8D" w:rsidRPr="007B2DB5" w:rsidRDefault="009F2A8D" w:rsidP="00963E63">
            <w:pPr>
              <w:adjustRightInd w:val="0"/>
              <w:spacing w:line="480" w:lineRule="exact"/>
              <w:jc w:val="center"/>
              <w:textAlignment w:val="baseline"/>
              <w:rPr>
                <w:rFonts w:eastAsia="標楷體"/>
                <w:sz w:val="28"/>
                <w:szCs w:val="28"/>
              </w:rPr>
            </w:pPr>
            <w:r w:rsidRPr="007B2DB5">
              <w:rPr>
                <w:rFonts w:eastAsia="標楷體"/>
                <w:sz w:val="28"/>
                <w:szCs w:val="28"/>
              </w:rPr>
              <w:t>94</w:t>
            </w:r>
            <w:r w:rsidR="002A4ABD" w:rsidRPr="007B2DB5">
              <w:rPr>
                <w:rFonts w:eastAsia="標楷體"/>
                <w:sz w:val="28"/>
                <w:szCs w:val="28"/>
              </w:rPr>
              <w:t>%</w:t>
            </w:r>
          </w:p>
        </w:tc>
      </w:tr>
      <w:tr w:rsidR="009F2A8D" w:rsidRPr="007B2DB5" w:rsidTr="002451FD">
        <w:trPr>
          <w:trHeight w:val="1418"/>
        </w:trPr>
        <w:tc>
          <w:tcPr>
            <w:tcW w:w="2124" w:type="dxa"/>
            <w:vMerge/>
            <w:shd w:val="clear" w:color="auto" w:fill="auto"/>
            <w:vAlign w:val="center"/>
          </w:tcPr>
          <w:p w:rsidR="009F2A8D" w:rsidRPr="007B2DB5" w:rsidRDefault="009F2A8D" w:rsidP="00963E63">
            <w:pPr>
              <w:adjustRightInd w:val="0"/>
              <w:spacing w:line="480" w:lineRule="exact"/>
              <w:jc w:val="both"/>
              <w:textAlignment w:val="baseline"/>
              <w:rPr>
                <w:rFonts w:eastAsia="標楷體"/>
                <w:sz w:val="28"/>
                <w:szCs w:val="28"/>
              </w:rPr>
            </w:pPr>
          </w:p>
        </w:tc>
        <w:tc>
          <w:tcPr>
            <w:tcW w:w="2952" w:type="dxa"/>
            <w:shd w:val="clear" w:color="auto" w:fill="auto"/>
          </w:tcPr>
          <w:p w:rsidR="009F2A8D" w:rsidRPr="007B2DB5" w:rsidRDefault="009F2A8D" w:rsidP="00963E63">
            <w:pPr>
              <w:adjustRightInd w:val="0"/>
              <w:spacing w:line="480" w:lineRule="exact"/>
              <w:jc w:val="both"/>
              <w:textAlignment w:val="baseline"/>
              <w:rPr>
                <w:rFonts w:eastAsia="標楷體"/>
                <w:sz w:val="28"/>
                <w:szCs w:val="28"/>
              </w:rPr>
            </w:pPr>
            <w:r w:rsidRPr="007B2DB5">
              <w:rPr>
                <w:rFonts w:eastAsia="標楷體"/>
                <w:sz w:val="28"/>
                <w:szCs w:val="28"/>
              </w:rPr>
              <w:t>各項疫苗適齡完成率</w:t>
            </w:r>
          </w:p>
        </w:tc>
        <w:tc>
          <w:tcPr>
            <w:tcW w:w="2827" w:type="dxa"/>
            <w:shd w:val="clear" w:color="auto" w:fill="auto"/>
          </w:tcPr>
          <w:p w:rsidR="009F2A8D" w:rsidRPr="007B2DB5" w:rsidRDefault="009F2A8D" w:rsidP="00963E63">
            <w:pPr>
              <w:topLinePunct/>
              <w:adjustRightInd w:val="0"/>
              <w:snapToGrid w:val="0"/>
              <w:spacing w:line="480" w:lineRule="exact"/>
              <w:jc w:val="both"/>
              <w:rPr>
                <w:rFonts w:eastAsia="標楷體"/>
                <w:sz w:val="28"/>
                <w:szCs w:val="28"/>
              </w:rPr>
            </w:pPr>
            <w:r w:rsidRPr="007B2DB5">
              <w:rPr>
                <w:rFonts w:eastAsia="標楷體"/>
                <w:sz w:val="28"/>
                <w:szCs w:val="28"/>
              </w:rPr>
              <w:t>（各項疫苗於規定接種時程</w:t>
            </w:r>
            <w:r w:rsidRPr="007B2DB5">
              <w:rPr>
                <w:rFonts w:eastAsia="標楷體"/>
                <w:sz w:val="28"/>
                <w:szCs w:val="28"/>
              </w:rPr>
              <w:t>3-6</w:t>
            </w:r>
            <w:r w:rsidRPr="007B2DB5">
              <w:rPr>
                <w:rFonts w:eastAsia="標楷體"/>
                <w:sz w:val="28"/>
                <w:szCs w:val="28"/>
              </w:rPr>
              <w:t>個月內完成之接種人數</w:t>
            </w:r>
            <w:r w:rsidR="007D6EBB" w:rsidRPr="007D6EBB">
              <w:rPr>
                <w:rFonts w:ascii="標楷體" w:eastAsia="標楷體" w:hAnsi="標楷體" w:hint="eastAsia"/>
                <w:sz w:val="28"/>
                <w:szCs w:val="28"/>
              </w:rPr>
              <w:t>/</w:t>
            </w:r>
            <w:r w:rsidRPr="007B2DB5">
              <w:rPr>
                <w:rFonts w:eastAsia="標楷體"/>
                <w:sz w:val="28"/>
                <w:szCs w:val="28"/>
              </w:rPr>
              <w:t>各項疫苗之規定接種世代人數）</w:t>
            </w:r>
            <w:r w:rsidRPr="007B2DB5">
              <w:rPr>
                <w:rFonts w:eastAsia="標楷體"/>
                <w:sz w:val="28"/>
                <w:szCs w:val="28"/>
              </w:rPr>
              <w:t>×100</w:t>
            </w:r>
            <w:r w:rsidR="002A4ABD" w:rsidRPr="007B2DB5">
              <w:rPr>
                <w:rFonts w:eastAsia="標楷體"/>
                <w:sz w:val="28"/>
                <w:szCs w:val="28"/>
              </w:rPr>
              <w:t>%</w:t>
            </w:r>
          </w:p>
        </w:tc>
        <w:tc>
          <w:tcPr>
            <w:tcW w:w="1161" w:type="dxa"/>
            <w:shd w:val="clear" w:color="auto" w:fill="auto"/>
          </w:tcPr>
          <w:p w:rsidR="009F2A8D" w:rsidRPr="007B2DB5" w:rsidRDefault="009F2A8D" w:rsidP="00963E63">
            <w:pPr>
              <w:adjustRightInd w:val="0"/>
              <w:spacing w:line="480" w:lineRule="exact"/>
              <w:jc w:val="center"/>
              <w:textAlignment w:val="baseline"/>
              <w:rPr>
                <w:rFonts w:eastAsia="標楷體"/>
                <w:sz w:val="28"/>
                <w:szCs w:val="28"/>
              </w:rPr>
            </w:pPr>
            <w:r w:rsidRPr="007B2DB5">
              <w:rPr>
                <w:rFonts w:eastAsia="標楷體"/>
                <w:sz w:val="28"/>
                <w:szCs w:val="28"/>
              </w:rPr>
              <w:t>90</w:t>
            </w:r>
            <w:r w:rsidR="002A4ABD" w:rsidRPr="007B2DB5">
              <w:rPr>
                <w:rFonts w:eastAsia="標楷體"/>
                <w:sz w:val="28"/>
                <w:szCs w:val="28"/>
              </w:rPr>
              <w:t>%</w:t>
            </w:r>
          </w:p>
        </w:tc>
      </w:tr>
      <w:tr w:rsidR="009F2A8D" w:rsidRPr="007B2DB5" w:rsidTr="002451FD">
        <w:trPr>
          <w:trHeight w:val="1418"/>
        </w:trPr>
        <w:tc>
          <w:tcPr>
            <w:tcW w:w="2124" w:type="dxa"/>
            <w:vMerge/>
            <w:shd w:val="clear" w:color="auto" w:fill="auto"/>
            <w:vAlign w:val="center"/>
          </w:tcPr>
          <w:p w:rsidR="009F2A8D" w:rsidRPr="007B2DB5" w:rsidRDefault="009F2A8D" w:rsidP="00963E63">
            <w:pPr>
              <w:adjustRightInd w:val="0"/>
              <w:spacing w:line="480" w:lineRule="exact"/>
              <w:jc w:val="both"/>
              <w:textAlignment w:val="baseline"/>
              <w:rPr>
                <w:rFonts w:eastAsia="標楷體"/>
                <w:sz w:val="28"/>
                <w:szCs w:val="28"/>
              </w:rPr>
            </w:pPr>
          </w:p>
        </w:tc>
        <w:tc>
          <w:tcPr>
            <w:tcW w:w="2952" w:type="dxa"/>
            <w:shd w:val="clear" w:color="auto" w:fill="auto"/>
          </w:tcPr>
          <w:p w:rsidR="009F2A8D" w:rsidRPr="007B2DB5" w:rsidRDefault="009F2A8D" w:rsidP="00963E63">
            <w:pPr>
              <w:adjustRightInd w:val="0"/>
              <w:spacing w:line="480" w:lineRule="exact"/>
              <w:jc w:val="both"/>
              <w:textAlignment w:val="baseline"/>
              <w:rPr>
                <w:rFonts w:eastAsia="標楷體"/>
                <w:sz w:val="28"/>
                <w:szCs w:val="28"/>
              </w:rPr>
            </w:pPr>
            <w:r w:rsidRPr="007B2DB5">
              <w:rPr>
                <w:rFonts w:eastAsia="標楷體"/>
                <w:sz w:val="28"/>
                <w:szCs w:val="28"/>
              </w:rPr>
              <w:t>嬰幼兒常規疫苗基礎劑接種完成率</w:t>
            </w:r>
          </w:p>
        </w:tc>
        <w:tc>
          <w:tcPr>
            <w:tcW w:w="2827" w:type="dxa"/>
            <w:shd w:val="clear" w:color="auto" w:fill="auto"/>
          </w:tcPr>
          <w:p w:rsidR="009F2A8D" w:rsidRPr="007B2DB5" w:rsidRDefault="00D06A49" w:rsidP="007D6EBB">
            <w:pPr>
              <w:topLinePunct/>
              <w:adjustRightInd w:val="0"/>
              <w:snapToGrid w:val="0"/>
              <w:spacing w:line="480" w:lineRule="exact"/>
              <w:jc w:val="both"/>
              <w:rPr>
                <w:rFonts w:eastAsia="標楷體"/>
                <w:sz w:val="28"/>
                <w:szCs w:val="28"/>
              </w:rPr>
            </w:pPr>
            <w:r w:rsidRPr="007B2DB5">
              <w:rPr>
                <w:rFonts w:eastAsia="標楷體"/>
                <w:sz w:val="28"/>
                <w:szCs w:val="28"/>
              </w:rPr>
              <w:t>（</w:t>
            </w:r>
            <w:r w:rsidR="009F2A8D" w:rsidRPr="007B2DB5">
              <w:rPr>
                <w:rFonts w:eastAsia="標楷體"/>
                <w:sz w:val="28"/>
                <w:szCs w:val="28"/>
              </w:rPr>
              <w:t>設籍我國之出生世代接受各項嬰幼兒常規疫苗接種之人數</w:t>
            </w:r>
            <w:r w:rsidR="007D6EBB" w:rsidRPr="007D6EBB">
              <w:rPr>
                <w:rFonts w:ascii="標楷體" w:eastAsia="標楷體" w:hAnsi="標楷體" w:hint="eastAsia"/>
                <w:sz w:val="28"/>
                <w:szCs w:val="28"/>
              </w:rPr>
              <w:t>/</w:t>
            </w:r>
            <w:r w:rsidR="009F2A8D" w:rsidRPr="007B2DB5">
              <w:rPr>
                <w:rFonts w:eastAsia="標楷體"/>
                <w:sz w:val="28"/>
                <w:szCs w:val="28"/>
              </w:rPr>
              <w:t>設籍我國之出生世代應接受各項預防接種之人數</w:t>
            </w:r>
            <w:r w:rsidRPr="007B2DB5">
              <w:rPr>
                <w:rFonts w:eastAsia="標楷體"/>
                <w:sz w:val="28"/>
                <w:szCs w:val="28"/>
              </w:rPr>
              <w:t>）</w:t>
            </w:r>
            <w:r w:rsidR="009F2A8D" w:rsidRPr="007B2DB5">
              <w:rPr>
                <w:rFonts w:eastAsia="標楷體"/>
                <w:sz w:val="28"/>
                <w:szCs w:val="28"/>
              </w:rPr>
              <w:t>×100</w:t>
            </w:r>
            <w:r w:rsidR="002A4ABD" w:rsidRPr="007B2DB5">
              <w:rPr>
                <w:rFonts w:eastAsia="標楷體"/>
                <w:sz w:val="28"/>
                <w:szCs w:val="28"/>
              </w:rPr>
              <w:t>%</w:t>
            </w:r>
          </w:p>
        </w:tc>
        <w:tc>
          <w:tcPr>
            <w:tcW w:w="1161" w:type="dxa"/>
            <w:shd w:val="clear" w:color="auto" w:fill="auto"/>
          </w:tcPr>
          <w:p w:rsidR="009F2A8D" w:rsidRPr="007B2DB5" w:rsidRDefault="009F2A8D" w:rsidP="00963E63">
            <w:pPr>
              <w:adjustRightInd w:val="0"/>
              <w:spacing w:line="480" w:lineRule="exact"/>
              <w:jc w:val="center"/>
              <w:textAlignment w:val="baseline"/>
              <w:rPr>
                <w:rFonts w:eastAsia="標楷體"/>
                <w:sz w:val="28"/>
                <w:szCs w:val="28"/>
              </w:rPr>
            </w:pPr>
            <w:r w:rsidRPr="007B2DB5">
              <w:rPr>
                <w:rFonts w:eastAsia="標楷體"/>
                <w:sz w:val="28"/>
                <w:szCs w:val="28"/>
              </w:rPr>
              <w:t>96</w:t>
            </w:r>
            <w:r w:rsidR="002A4ABD" w:rsidRPr="007B2DB5">
              <w:rPr>
                <w:rFonts w:eastAsia="標楷體"/>
                <w:sz w:val="28"/>
                <w:szCs w:val="28"/>
              </w:rPr>
              <w:t>%</w:t>
            </w:r>
          </w:p>
        </w:tc>
      </w:tr>
      <w:tr w:rsidR="00524C31" w:rsidRPr="007B2DB5" w:rsidTr="002451FD">
        <w:trPr>
          <w:trHeight w:val="1004"/>
        </w:trPr>
        <w:tc>
          <w:tcPr>
            <w:tcW w:w="2124" w:type="dxa"/>
            <w:shd w:val="clear" w:color="auto" w:fill="auto"/>
          </w:tcPr>
          <w:p w:rsidR="00524C31" w:rsidRPr="007B2DB5" w:rsidRDefault="00524C31" w:rsidP="00963E63">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落實食品安全保護計畫之執行</w:t>
            </w:r>
          </w:p>
        </w:tc>
        <w:tc>
          <w:tcPr>
            <w:tcW w:w="2952" w:type="dxa"/>
          </w:tcPr>
          <w:p w:rsidR="00524C31" w:rsidRPr="007B2DB5" w:rsidRDefault="00524C31" w:rsidP="00963E63">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提高補助計畫補助案件數</w:t>
            </w:r>
          </w:p>
        </w:tc>
        <w:tc>
          <w:tcPr>
            <w:tcW w:w="2827" w:type="dxa"/>
          </w:tcPr>
          <w:p w:rsidR="00524C31" w:rsidRPr="007B2DB5" w:rsidRDefault="00524C31" w:rsidP="00963E63">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核定補助案件數</w:t>
            </w:r>
          </w:p>
        </w:tc>
        <w:tc>
          <w:tcPr>
            <w:tcW w:w="1161" w:type="dxa"/>
          </w:tcPr>
          <w:p w:rsidR="00524C31" w:rsidRPr="007B2DB5" w:rsidRDefault="00524C31" w:rsidP="00963E63">
            <w:pPr>
              <w:adjustRightInd w:val="0"/>
              <w:spacing w:line="480" w:lineRule="exact"/>
              <w:jc w:val="center"/>
              <w:textAlignment w:val="baseline"/>
              <w:rPr>
                <w:rFonts w:eastAsia="標楷體"/>
                <w:bCs/>
                <w:kern w:val="0"/>
                <w:sz w:val="28"/>
                <w:szCs w:val="28"/>
              </w:rPr>
            </w:pPr>
            <w:r w:rsidRPr="007B2DB5">
              <w:rPr>
                <w:rFonts w:eastAsia="標楷體"/>
                <w:bCs/>
                <w:kern w:val="0"/>
                <w:sz w:val="28"/>
                <w:szCs w:val="28"/>
              </w:rPr>
              <w:t>≥5</w:t>
            </w:r>
          </w:p>
        </w:tc>
      </w:tr>
      <w:tr w:rsidR="0000506E" w:rsidRPr="007B2DB5" w:rsidTr="00986BA4">
        <w:tc>
          <w:tcPr>
            <w:tcW w:w="2124" w:type="dxa"/>
            <w:tcBorders>
              <w:bottom w:val="single" w:sz="4" w:space="0" w:color="auto"/>
            </w:tcBorders>
            <w:shd w:val="clear" w:color="auto" w:fill="auto"/>
          </w:tcPr>
          <w:p w:rsidR="0000506E" w:rsidRPr="007B2DB5" w:rsidRDefault="0000506E" w:rsidP="00963E63">
            <w:pPr>
              <w:spacing w:line="480" w:lineRule="exact"/>
              <w:jc w:val="both"/>
              <w:rPr>
                <w:rFonts w:eastAsia="標楷體"/>
                <w:sz w:val="28"/>
                <w:szCs w:val="28"/>
              </w:rPr>
            </w:pPr>
            <w:r w:rsidRPr="007B2DB5">
              <w:rPr>
                <w:rFonts w:eastAsia="標楷體"/>
                <w:sz w:val="28"/>
                <w:szCs w:val="28"/>
              </w:rPr>
              <w:t>提升社會福利機構服務品質</w:t>
            </w:r>
          </w:p>
        </w:tc>
        <w:tc>
          <w:tcPr>
            <w:tcW w:w="2952" w:type="dxa"/>
            <w:tcBorders>
              <w:bottom w:val="single" w:sz="4" w:space="0" w:color="auto"/>
            </w:tcBorders>
            <w:shd w:val="clear" w:color="auto" w:fill="auto"/>
          </w:tcPr>
          <w:p w:rsidR="0000506E" w:rsidRPr="007B2DB5" w:rsidRDefault="0000506E" w:rsidP="00963E63">
            <w:pPr>
              <w:snapToGrid w:val="0"/>
              <w:spacing w:line="480" w:lineRule="exact"/>
              <w:jc w:val="both"/>
              <w:rPr>
                <w:rFonts w:eastAsia="標楷體"/>
                <w:sz w:val="28"/>
                <w:szCs w:val="28"/>
              </w:rPr>
            </w:pPr>
            <w:r w:rsidRPr="007B2DB5">
              <w:rPr>
                <w:rFonts w:eastAsia="標楷體"/>
                <w:kern w:val="0"/>
                <w:sz w:val="28"/>
                <w:szCs w:val="28"/>
              </w:rPr>
              <w:t>強化社會福利機構服務功能</w:t>
            </w:r>
          </w:p>
        </w:tc>
        <w:tc>
          <w:tcPr>
            <w:tcW w:w="2827" w:type="dxa"/>
            <w:tcBorders>
              <w:bottom w:val="single" w:sz="4" w:space="0" w:color="auto"/>
            </w:tcBorders>
            <w:shd w:val="clear" w:color="auto" w:fill="auto"/>
          </w:tcPr>
          <w:p w:rsidR="0000506E" w:rsidRPr="007B2DB5" w:rsidRDefault="007B2DB5" w:rsidP="00963E63">
            <w:pPr>
              <w:spacing w:line="480" w:lineRule="exact"/>
              <w:jc w:val="both"/>
              <w:rPr>
                <w:rFonts w:eastAsia="標楷體"/>
                <w:kern w:val="0"/>
                <w:sz w:val="28"/>
                <w:szCs w:val="28"/>
              </w:rPr>
            </w:pPr>
            <w:r w:rsidRPr="007B2DB5">
              <w:rPr>
                <w:rFonts w:eastAsia="標楷體"/>
                <w:kern w:val="0"/>
                <w:sz w:val="28"/>
                <w:szCs w:val="28"/>
              </w:rPr>
              <w:t>一、</w:t>
            </w:r>
            <w:r w:rsidR="0000506E" w:rsidRPr="007B2DB5">
              <w:rPr>
                <w:rFonts w:eastAsia="標楷體"/>
                <w:kern w:val="0"/>
                <w:sz w:val="28"/>
                <w:szCs w:val="28"/>
              </w:rPr>
              <w:t>收容率（占</w:t>
            </w:r>
            <w:r w:rsidR="0000506E" w:rsidRPr="007B2DB5">
              <w:rPr>
                <w:rFonts w:eastAsia="標楷體"/>
                <w:kern w:val="0"/>
                <w:sz w:val="28"/>
                <w:szCs w:val="28"/>
              </w:rPr>
              <w:t>50</w:t>
            </w:r>
            <w:r w:rsidR="002A4ABD" w:rsidRPr="007B2DB5">
              <w:rPr>
                <w:rFonts w:eastAsia="標楷體"/>
                <w:sz w:val="28"/>
                <w:szCs w:val="28"/>
              </w:rPr>
              <w:t>%</w:t>
            </w:r>
            <w:r w:rsidR="0000506E" w:rsidRPr="007B2DB5">
              <w:rPr>
                <w:rFonts w:eastAsia="標楷體"/>
                <w:kern w:val="0"/>
                <w:sz w:val="28"/>
                <w:szCs w:val="28"/>
              </w:rPr>
              <w:t>）</w:t>
            </w:r>
          </w:p>
          <w:p w:rsidR="0000506E" w:rsidRPr="007B2DB5" w:rsidRDefault="0000506E" w:rsidP="00CE3ADE">
            <w:pPr>
              <w:pStyle w:val="af5"/>
              <w:numPr>
                <w:ilvl w:val="0"/>
                <w:numId w:val="6"/>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收容率</w:t>
            </w:r>
            <w:r w:rsidRPr="007B2DB5">
              <w:rPr>
                <w:rFonts w:ascii="Times New Roman" w:eastAsia="標楷體" w:hAnsi="Times New Roman"/>
                <w:kern w:val="0"/>
                <w:sz w:val="28"/>
                <w:szCs w:val="28"/>
              </w:rPr>
              <w:t>90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以上者</w:t>
            </w:r>
            <w:r w:rsidRPr="007B2DB5">
              <w:rPr>
                <w:rFonts w:ascii="Times New Roman" w:eastAsia="標楷體" w:hAnsi="Times New Roman"/>
                <w:kern w:val="0"/>
                <w:sz w:val="28"/>
                <w:szCs w:val="28"/>
              </w:rPr>
              <w:t>100</w:t>
            </w:r>
            <w:r w:rsidRPr="007B2DB5">
              <w:rPr>
                <w:rFonts w:ascii="Times New Roman" w:eastAsia="標楷體" w:hAnsi="Times New Roman"/>
                <w:kern w:val="0"/>
                <w:sz w:val="28"/>
                <w:szCs w:val="28"/>
              </w:rPr>
              <w:t>分。</w:t>
            </w:r>
          </w:p>
          <w:p w:rsidR="00856488" w:rsidRDefault="0000506E" w:rsidP="00AB6F21">
            <w:pPr>
              <w:pStyle w:val="af5"/>
              <w:numPr>
                <w:ilvl w:val="0"/>
                <w:numId w:val="6"/>
              </w:numPr>
              <w:spacing w:afterLines="95" w:after="342" w:line="400" w:lineRule="exact"/>
              <w:ind w:leftChars="0" w:left="516" w:hanging="516"/>
              <w:jc w:val="both"/>
              <w:rPr>
                <w:rFonts w:ascii="Times New Roman" w:eastAsia="標楷體" w:hAnsi="Times New Roman"/>
                <w:kern w:val="0"/>
                <w:sz w:val="28"/>
                <w:szCs w:val="28"/>
              </w:rPr>
            </w:pPr>
            <w:r w:rsidRPr="007B2DB5">
              <w:rPr>
                <w:rFonts w:ascii="Times New Roman" w:eastAsia="標楷體" w:hAnsi="Times New Roman"/>
                <w:kern w:val="0"/>
                <w:sz w:val="28"/>
                <w:szCs w:val="28"/>
              </w:rPr>
              <w:t>收容率</w:t>
            </w:r>
            <w:r w:rsidRPr="007B2DB5">
              <w:rPr>
                <w:rFonts w:ascii="Times New Roman" w:eastAsia="標楷體" w:hAnsi="Times New Roman"/>
                <w:kern w:val="0"/>
                <w:sz w:val="28"/>
                <w:szCs w:val="28"/>
              </w:rPr>
              <w:t>85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以上</w:t>
            </w:r>
          </w:p>
          <w:p w:rsidR="0000506E" w:rsidRPr="007B2DB5" w:rsidRDefault="0000506E" w:rsidP="00856488">
            <w:pPr>
              <w:pStyle w:val="af5"/>
              <w:spacing w:line="420" w:lineRule="exact"/>
              <w:ind w:leftChars="0" w:left="516"/>
              <w:jc w:val="both"/>
              <w:rPr>
                <w:rFonts w:ascii="Times New Roman" w:eastAsia="標楷體" w:hAnsi="Times New Roman"/>
                <w:kern w:val="0"/>
                <w:sz w:val="28"/>
                <w:szCs w:val="28"/>
              </w:rPr>
            </w:pPr>
            <w:r w:rsidRPr="007B2DB5">
              <w:rPr>
                <w:rFonts w:ascii="Times New Roman" w:eastAsia="標楷體" w:hAnsi="Times New Roman"/>
                <w:kern w:val="0"/>
                <w:sz w:val="28"/>
                <w:szCs w:val="28"/>
              </w:rPr>
              <w:lastRenderedPageBreak/>
              <w:t>未滿</w:t>
            </w:r>
            <w:r w:rsidRPr="007B2DB5">
              <w:rPr>
                <w:rFonts w:ascii="Times New Roman" w:eastAsia="標楷體" w:hAnsi="Times New Roman"/>
                <w:kern w:val="0"/>
                <w:sz w:val="28"/>
                <w:szCs w:val="28"/>
              </w:rPr>
              <w:t>90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90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6"/>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收容率</w:t>
            </w:r>
            <w:r w:rsidRPr="007B2DB5">
              <w:rPr>
                <w:rFonts w:ascii="Times New Roman" w:eastAsia="標楷體" w:hAnsi="Times New Roman"/>
                <w:kern w:val="0"/>
                <w:sz w:val="28"/>
                <w:szCs w:val="28"/>
              </w:rPr>
              <w:t>80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以上未滿</w:t>
            </w:r>
            <w:r w:rsidRPr="007B2DB5">
              <w:rPr>
                <w:rFonts w:ascii="Times New Roman" w:eastAsia="標楷體" w:hAnsi="Times New Roman"/>
                <w:kern w:val="0"/>
                <w:sz w:val="28"/>
                <w:szCs w:val="28"/>
              </w:rPr>
              <w:t>85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80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6"/>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收容率</w:t>
            </w:r>
            <w:r w:rsidRPr="007B2DB5">
              <w:rPr>
                <w:rFonts w:ascii="Times New Roman" w:eastAsia="標楷體" w:hAnsi="Times New Roman"/>
                <w:kern w:val="0"/>
                <w:sz w:val="28"/>
                <w:szCs w:val="28"/>
              </w:rPr>
              <w:t>75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以上未滿</w:t>
            </w:r>
            <w:r w:rsidRPr="007B2DB5">
              <w:rPr>
                <w:rFonts w:ascii="Times New Roman" w:eastAsia="標楷體" w:hAnsi="Times New Roman"/>
                <w:kern w:val="0"/>
                <w:sz w:val="28"/>
                <w:szCs w:val="28"/>
              </w:rPr>
              <w:t>80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70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6"/>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收容率未滿</w:t>
            </w:r>
            <w:r w:rsidRPr="007B2DB5">
              <w:rPr>
                <w:rFonts w:ascii="Times New Roman" w:eastAsia="標楷體" w:hAnsi="Times New Roman"/>
                <w:kern w:val="0"/>
                <w:sz w:val="28"/>
                <w:szCs w:val="28"/>
              </w:rPr>
              <w:t>75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60</w:t>
            </w:r>
            <w:r w:rsidRPr="007B2DB5">
              <w:rPr>
                <w:rFonts w:ascii="Times New Roman" w:eastAsia="標楷體" w:hAnsi="Times New Roman"/>
                <w:kern w:val="0"/>
                <w:sz w:val="28"/>
                <w:szCs w:val="28"/>
              </w:rPr>
              <w:t>分。</w:t>
            </w:r>
          </w:p>
          <w:p w:rsidR="0000506E" w:rsidRPr="007B2DB5" w:rsidRDefault="007B2DB5" w:rsidP="007B2DB5">
            <w:pPr>
              <w:spacing w:line="480" w:lineRule="exact"/>
              <w:ind w:leftChars="-22" w:left="370" w:hangingChars="151" w:hanging="423"/>
              <w:jc w:val="both"/>
              <w:rPr>
                <w:rFonts w:eastAsia="標楷體"/>
                <w:kern w:val="0"/>
                <w:sz w:val="28"/>
                <w:szCs w:val="28"/>
              </w:rPr>
            </w:pPr>
            <w:r>
              <w:rPr>
                <w:rFonts w:eastAsia="標楷體" w:hint="eastAsia"/>
                <w:kern w:val="0"/>
                <w:sz w:val="28"/>
                <w:szCs w:val="28"/>
              </w:rPr>
              <w:t>二、</w:t>
            </w:r>
            <w:r w:rsidR="0000506E" w:rsidRPr="007B2DB5">
              <w:rPr>
                <w:rFonts w:eastAsia="標楷體"/>
                <w:kern w:val="0"/>
                <w:sz w:val="28"/>
                <w:szCs w:val="28"/>
              </w:rPr>
              <w:t>住民或家屬整體服務滿意度（占</w:t>
            </w:r>
            <w:r w:rsidR="0000506E" w:rsidRPr="007B2DB5">
              <w:rPr>
                <w:rFonts w:eastAsia="標楷體"/>
                <w:kern w:val="0"/>
                <w:sz w:val="28"/>
                <w:szCs w:val="28"/>
              </w:rPr>
              <w:t>50</w:t>
            </w:r>
            <w:r w:rsidR="002451FD" w:rsidRPr="007B2DB5">
              <w:rPr>
                <w:rFonts w:eastAsia="標楷體"/>
                <w:sz w:val="28"/>
                <w:szCs w:val="28"/>
              </w:rPr>
              <w:t>%</w:t>
            </w:r>
            <w:r w:rsidR="0000506E" w:rsidRPr="007B2DB5">
              <w:rPr>
                <w:rFonts w:eastAsia="標楷體"/>
                <w:kern w:val="0"/>
                <w:sz w:val="28"/>
                <w:szCs w:val="28"/>
              </w:rPr>
              <w:t>）</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滿意度</w:t>
            </w:r>
            <w:r w:rsidRPr="007B2DB5">
              <w:rPr>
                <w:rFonts w:ascii="Times New Roman" w:eastAsia="標楷體" w:hAnsi="Times New Roman"/>
                <w:kern w:val="0"/>
                <w:sz w:val="28"/>
                <w:szCs w:val="28"/>
              </w:rPr>
              <w:t>85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以上者</w:t>
            </w:r>
            <w:r w:rsidRPr="007B2DB5">
              <w:rPr>
                <w:rFonts w:ascii="Times New Roman" w:eastAsia="標楷體" w:hAnsi="Times New Roman"/>
                <w:kern w:val="0"/>
                <w:sz w:val="28"/>
                <w:szCs w:val="28"/>
              </w:rPr>
              <w:t>100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滿意度</w:t>
            </w:r>
            <w:r w:rsidRPr="007B2DB5">
              <w:rPr>
                <w:rFonts w:ascii="Times New Roman" w:eastAsia="標楷體" w:hAnsi="Times New Roman"/>
                <w:kern w:val="0"/>
                <w:sz w:val="28"/>
                <w:szCs w:val="28"/>
              </w:rPr>
              <w:t>80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-84</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90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滿意度</w:t>
            </w:r>
            <w:r w:rsidRPr="007B2DB5">
              <w:rPr>
                <w:rFonts w:ascii="Times New Roman" w:eastAsia="標楷體" w:hAnsi="Times New Roman"/>
                <w:kern w:val="0"/>
                <w:sz w:val="28"/>
                <w:szCs w:val="28"/>
              </w:rPr>
              <w:t>75</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-79</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80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kern w:val="0"/>
                <w:sz w:val="28"/>
                <w:szCs w:val="28"/>
              </w:rPr>
            </w:pPr>
            <w:r w:rsidRPr="007B2DB5">
              <w:rPr>
                <w:rFonts w:ascii="Times New Roman" w:eastAsia="標楷體" w:hAnsi="Times New Roman"/>
                <w:kern w:val="0"/>
                <w:sz w:val="28"/>
                <w:szCs w:val="28"/>
              </w:rPr>
              <w:t>滿意度</w:t>
            </w:r>
            <w:r w:rsidRPr="007B2DB5">
              <w:rPr>
                <w:rFonts w:ascii="Times New Roman" w:eastAsia="標楷體" w:hAnsi="Times New Roman"/>
                <w:kern w:val="0"/>
                <w:sz w:val="28"/>
                <w:szCs w:val="28"/>
              </w:rPr>
              <w:t>70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-74</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70</w:t>
            </w:r>
            <w:r w:rsidRPr="007B2DB5">
              <w:rPr>
                <w:rFonts w:ascii="Times New Roman" w:eastAsia="標楷體" w:hAnsi="Times New Roman"/>
                <w:kern w:val="0"/>
                <w:sz w:val="28"/>
                <w:szCs w:val="28"/>
              </w:rPr>
              <w:t>分。</w:t>
            </w:r>
          </w:p>
          <w:p w:rsidR="0000506E" w:rsidRPr="007B2DB5" w:rsidRDefault="0000506E" w:rsidP="00CE3ADE">
            <w:pPr>
              <w:pStyle w:val="af5"/>
              <w:numPr>
                <w:ilvl w:val="0"/>
                <w:numId w:val="12"/>
              </w:numPr>
              <w:spacing w:line="480" w:lineRule="exact"/>
              <w:ind w:leftChars="0" w:left="514" w:hanging="514"/>
              <w:jc w:val="both"/>
              <w:rPr>
                <w:rFonts w:ascii="Times New Roman" w:eastAsia="標楷體" w:hAnsi="Times New Roman"/>
                <w:sz w:val="28"/>
                <w:szCs w:val="28"/>
              </w:rPr>
            </w:pPr>
            <w:r w:rsidRPr="007B2DB5">
              <w:rPr>
                <w:rFonts w:ascii="Times New Roman" w:eastAsia="標楷體" w:hAnsi="Times New Roman"/>
                <w:kern w:val="0"/>
                <w:sz w:val="28"/>
                <w:szCs w:val="28"/>
              </w:rPr>
              <w:t>滿意度未滿</w:t>
            </w:r>
            <w:r w:rsidRPr="007B2DB5">
              <w:rPr>
                <w:rFonts w:ascii="Times New Roman" w:eastAsia="標楷體" w:hAnsi="Times New Roman"/>
                <w:kern w:val="0"/>
                <w:sz w:val="28"/>
                <w:szCs w:val="28"/>
              </w:rPr>
              <w:t>70</w:t>
            </w:r>
            <w:r w:rsidR="002451FD" w:rsidRPr="007B2DB5">
              <w:rPr>
                <w:rFonts w:ascii="Times New Roman" w:eastAsia="標楷體" w:hAnsi="Times New Roman"/>
                <w:sz w:val="28"/>
                <w:szCs w:val="28"/>
              </w:rPr>
              <w:t>%</w:t>
            </w:r>
            <w:r w:rsidRPr="007B2DB5">
              <w:rPr>
                <w:rFonts w:ascii="Times New Roman" w:eastAsia="標楷體" w:hAnsi="Times New Roman"/>
                <w:kern w:val="0"/>
                <w:sz w:val="28"/>
                <w:szCs w:val="28"/>
              </w:rPr>
              <w:t>者</w:t>
            </w:r>
            <w:r w:rsidRPr="007B2DB5">
              <w:rPr>
                <w:rFonts w:ascii="Times New Roman" w:eastAsia="標楷體" w:hAnsi="Times New Roman"/>
                <w:kern w:val="0"/>
                <w:sz w:val="28"/>
                <w:szCs w:val="28"/>
              </w:rPr>
              <w:t>60</w:t>
            </w:r>
            <w:r w:rsidRPr="007B2DB5">
              <w:rPr>
                <w:rFonts w:ascii="Times New Roman" w:eastAsia="標楷體" w:hAnsi="Times New Roman"/>
                <w:kern w:val="0"/>
                <w:sz w:val="28"/>
                <w:szCs w:val="28"/>
              </w:rPr>
              <w:t>分。</w:t>
            </w:r>
          </w:p>
        </w:tc>
        <w:tc>
          <w:tcPr>
            <w:tcW w:w="1161" w:type="dxa"/>
            <w:tcBorders>
              <w:bottom w:val="single" w:sz="4" w:space="0" w:color="auto"/>
            </w:tcBorders>
            <w:shd w:val="clear" w:color="auto" w:fill="auto"/>
          </w:tcPr>
          <w:p w:rsidR="0000506E" w:rsidRPr="007B2DB5" w:rsidRDefault="0000506E" w:rsidP="00963E63">
            <w:pPr>
              <w:spacing w:line="480" w:lineRule="exact"/>
              <w:jc w:val="center"/>
              <w:rPr>
                <w:rFonts w:eastAsia="標楷體"/>
                <w:sz w:val="28"/>
                <w:szCs w:val="28"/>
              </w:rPr>
            </w:pPr>
            <w:r w:rsidRPr="007B2DB5">
              <w:rPr>
                <w:rFonts w:eastAsia="標楷體"/>
                <w:sz w:val="28"/>
                <w:szCs w:val="28"/>
              </w:rPr>
              <w:lastRenderedPageBreak/>
              <w:t>90</w:t>
            </w:r>
            <w:r w:rsidR="002A4ABD" w:rsidRPr="007B2DB5">
              <w:rPr>
                <w:rFonts w:eastAsia="標楷體"/>
                <w:sz w:val="28"/>
                <w:szCs w:val="28"/>
              </w:rPr>
              <w:t>%</w:t>
            </w:r>
          </w:p>
          <w:p w:rsidR="0000506E" w:rsidRPr="007B2DB5" w:rsidRDefault="0000506E" w:rsidP="00963E63">
            <w:pPr>
              <w:spacing w:line="480" w:lineRule="exact"/>
              <w:jc w:val="center"/>
              <w:rPr>
                <w:rFonts w:eastAsia="標楷體"/>
                <w:sz w:val="28"/>
                <w:szCs w:val="28"/>
              </w:rPr>
            </w:pPr>
          </w:p>
        </w:tc>
      </w:tr>
      <w:tr w:rsidR="003E64E9" w:rsidRPr="007B2DB5" w:rsidTr="00661CCB">
        <w:tc>
          <w:tcPr>
            <w:tcW w:w="2124"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rPr>
              <w:t>落實家庭暴力及性侵害三級預防工作，有效</w:t>
            </w:r>
            <w:r w:rsidRPr="007B2DB5">
              <w:rPr>
                <w:rFonts w:eastAsia="標楷體"/>
                <w:sz w:val="28"/>
                <w:szCs w:val="28"/>
              </w:rPr>
              <w:lastRenderedPageBreak/>
              <w:t>維護親密關係暴力被害人之人身安全</w:t>
            </w:r>
          </w:p>
        </w:tc>
        <w:tc>
          <w:tcPr>
            <w:tcW w:w="2952"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rPr>
              <w:lastRenderedPageBreak/>
              <w:t>提升成人保護事件服務率</w:t>
            </w:r>
          </w:p>
        </w:tc>
        <w:tc>
          <w:tcPr>
            <w:tcW w:w="2827" w:type="dxa"/>
          </w:tcPr>
          <w:p w:rsidR="003E64E9" w:rsidRDefault="003E64E9" w:rsidP="00AB6F21">
            <w:pPr>
              <w:spacing w:afterLines="120" w:after="432" w:line="480" w:lineRule="exact"/>
              <w:jc w:val="both"/>
              <w:rPr>
                <w:rFonts w:eastAsia="標楷體"/>
                <w:sz w:val="28"/>
                <w:szCs w:val="28"/>
              </w:rPr>
            </w:pPr>
            <w:r w:rsidRPr="007B2DB5">
              <w:rPr>
                <w:rFonts w:eastAsia="標楷體"/>
                <w:sz w:val="28"/>
                <w:szCs w:val="28"/>
              </w:rPr>
              <w:t>（經評估後服務件數</w:t>
            </w:r>
            <w:r w:rsidR="007D6EBB" w:rsidRPr="007D6EBB">
              <w:rPr>
                <w:rFonts w:ascii="標楷體" w:eastAsia="標楷體" w:hAnsi="標楷體" w:hint="eastAsia"/>
                <w:sz w:val="28"/>
                <w:szCs w:val="28"/>
              </w:rPr>
              <w:t>/</w:t>
            </w:r>
            <w:r w:rsidRPr="007B2DB5">
              <w:rPr>
                <w:rFonts w:eastAsia="標楷體"/>
                <w:sz w:val="28"/>
                <w:szCs w:val="28"/>
              </w:rPr>
              <w:t>成人保護事件通報案件數）</w:t>
            </w:r>
            <w:r w:rsidRPr="007B2DB5">
              <w:rPr>
                <w:rFonts w:eastAsia="標楷體"/>
                <w:bCs/>
                <w:kern w:val="0"/>
                <w:sz w:val="28"/>
                <w:szCs w:val="28"/>
              </w:rPr>
              <w:t>×</w:t>
            </w:r>
            <w:r w:rsidRPr="007B2DB5">
              <w:rPr>
                <w:rFonts w:eastAsia="標楷體"/>
                <w:sz w:val="28"/>
                <w:szCs w:val="28"/>
              </w:rPr>
              <w:t>100%</w:t>
            </w:r>
          </w:p>
          <w:p w:rsidR="00856488" w:rsidRPr="007B2DB5" w:rsidRDefault="00856488" w:rsidP="00963E63">
            <w:pPr>
              <w:spacing w:line="480" w:lineRule="exact"/>
              <w:jc w:val="both"/>
              <w:rPr>
                <w:rFonts w:eastAsia="標楷體"/>
                <w:sz w:val="28"/>
                <w:szCs w:val="28"/>
              </w:rPr>
            </w:pPr>
          </w:p>
        </w:tc>
        <w:tc>
          <w:tcPr>
            <w:tcW w:w="1161" w:type="dxa"/>
          </w:tcPr>
          <w:p w:rsidR="003E64E9" w:rsidRPr="007B2DB5" w:rsidRDefault="003E64E9" w:rsidP="00963E63">
            <w:pPr>
              <w:spacing w:line="480" w:lineRule="exact"/>
              <w:jc w:val="center"/>
              <w:rPr>
                <w:rFonts w:eastAsia="標楷體"/>
                <w:sz w:val="28"/>
                <w:szCs w:val="28"/>
              </w:rPr>
            </w:pPr>
            <w:r w:rsidRPr="007B2DB5">
              <w:rPr>
                <w:rFonts w:eastAsia="標楷體"/>
                <w:sz w:val="28"/>
                <w:szCs w:val="28"/>
              </w:rPr>
              <w:lastRenderedPageBreak/>
              <w:t>40%</w:t>
            </w:r>
          </w:p>
        </w:tc>
      </w:tr>
      <w:tr w:rsidR="003E64E9" w:rsidRPr="007B2DB5" w:rsidTr="002451FD">
        <w:trPr>
          <w:trHeight w:val="1834"/>
        </w:trPr>
        <w:tc>
          <w:tcPr>
            <w:tcW w:w="2124"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rPr>
              <w:t>強化執行家庭暴力及性侵害</w:t>
            </w:r>
            <w:r w:rsidRPr="007B2DB5">
              <w:rPr>
                <w:rFonts w:eastAsia="標楷體"/>
                <w:sz w:val="28"/>
                <w:szCs w:val="28"/>
                <w:lang w:eastAsia="zh-HK"/>
              </w:rPr>
              <w:t>加害人</w:t>
            </w:r>
            <w:r w:rsidRPr="007B2DB5">
              <w:rPr>
                <w:rFonts w:eastAsia="標楷體"/>
                <w:sz w:val="28"/>
                <w:szCs w:val="28"/>
              </w:rPr>
              <w:t>處遇工作，降低暴力事件再次發生</w:t>
            </w:r>
          </w:p>
        </w:tc>
        <w:tc>
          <w:tcPr>
            <w:tcW w:w="2952"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lang w:eastAsia="zh-HK"/>
              </w:rPr>
              <w:t>性侵害加害人出監無縫銜接社區處遇</w:t>
            </w:r>
          </w:p>
        </w:tc>
        <w:tc>
          <w:tcPr>
            <w:tcW w:w="2827" w:type="dxa"/>
          </w:tcPr>
          <w:p w:rsidR="003E64E9" w:rsidRPr="007B2DB5" w:rsidRDefault="003E64E9" w:rsidP="00963E63">
            <w:pPr>
              <w:snapToGrid w:val="0"/>
              <w:spacing w:line="480" w:lineRule="exact"/>
              <w:jc w:val="both"/>
              <w:rPr>
                <w:rFonts w:eastAsia="標楷體"/>
                <w:sz w:val="28"/>
                <w:szCs w:val="28"/>
              </w:rPr>
            </w:pPr>
            <w:r w:rsidRPr="007B2DB5">
              <w:rPr>
                <w:rFonts w:eastAsia="標楷體"/>
                <w:sz w:val="28"/>
                <w:szCs w:val="28"/>
                <w:lang w:eastAsia="zh-HK"/>
              </w:rPr>
              <w:t>出監之中高以上再犯危險性侵害加害人兩週內執行社區處遇比率</w:t>
            </w:r>
          </w:p>
        </w:tc>
        <w:tc>
          <w:tcPr>
            <w:tcW w:w="1161" w:type="dxa"/>
          </w:tcPr>
          <w:p w:rsidR="003E64E9" w:rsidRPr="007B2DB5" w:rsidRDefault="003E64E9" w:rsidP="00963E63">
            <w:pPr>
              <w:snapToGrid w:val="0"/>
              <w:spacing w:beforeLines="30" w:before="108" w:afterLines="30" w:after="108" w:line="480" w:lineRule="exact"/>
              <w:jc w:val="center"/>
              <w:rPr>
                <w:rFonts w:eastAsia="標楷體"/>
                <w:sz w:val="28"/>
                <w:szCs w:val="28"/>
              </w:rPr>
            </w:pPr>
            <w:r w:rsidRPr="007B2DB5">
              <w:rPr>
                <w:rFonts w:eastAsia="標楷體"/>
                <w:sz w:val="28"/>
                <w:szCs w:val="28"/>
              </w:rPr>
              <w:t>94%</w:t>
            </w:r>
          </w:p>
        </w:tc>
      </w:tr>
      <w:tr w:rsidR="005F3A7D" w:rsidRPr="007B2DB5" w:rsidTr="00986BA4">
        <w:tblPrEx>
          <w:tblBorders>
            <w:insideH w:val="single" w:sz="6" w:space="0" w:color="auto"/>
            <w:insideV w:val="single" w:sz="6" w:space="0" w:color="auto"/>
          </w:tblBorders>
        </w:tblPrEx>
        <w:trPr>
          <w:trHeight w:val="975"/>
        </w:trPr>
        <w:tc>
          <w:tcPr>
            <w:tcW w:w="2124" w:type="dxa"/>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長照十年計畫</w:t>
            </w:r>
            <w:r w:rsidRPr="007B2DB5">
              <w:rPr>
                <w:rFonts w:eastAsia="標楷體"/>
                <w:sz w:val="28"/>
                <w:szCs w:val="28"/>
              </w:rPr>
              <w:t>2.0</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長照給付及支付服務人數</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服務人數</w:t>
            </w:r>
          </w:p>
        </w:tc>
        <w:tc>
          <w:tcPr>
            <w:tcW w:w="1161" w:type="dxa"/>
            <w:tcBorders>
              <w:top w:val="single" w:sz="4" w:space="0" w:color="auto"/>
              <w:left w:val="single" w:sz="4" w:space="0" w:color="auto"/>
              <w:bottom w:val="single" w:sz="4" w:space="0" w:color="auto"/>
            </w:tcBorders>
          </w:tcPr>
          <w:p w:rsidR="005F3A7D" w:rsidRPr="007B2DB5" w:rsidRDefault="005F3A7D" w:rsidP="00963E63">
            <w:pPr>
              <w:spacing w:line="480" w:lineRule="exact"/>
              <w:jc w:val="center"/>
              <w:rPr>
                <w:rFonts w:eastAsia="標楷體"/>
                <w:sz w:val="28"/>
                <w:szCs w:val="28"/>
              </w:rPr>
            </w:pPr>
            <w:r w:rsidRPr="007B2DB5">
              <w:rPr>
                <w:rFonts w:eastAsia="標楷體"/>
                <w:sz w:val="28"/>
                <w:szCs w:val="28"/>
              </w:rPr>
              <w:t>280,000</w:t>
            </w:r>
          </w:p>
        </w:tc>
      </w:tr>
      <w:tr w:rsidR="005F3A7D" w:rsidRPr="007B2DB5" w:rsidTr="00986BA4">
        <w:tblPrEx>
          <w:tblBorders>
            <w:insideH w:val="single" w:sz="6" w:space="0" w:color="auto"/>
            <w:insideV w:val="single" w:sz="6" w:space="0" w:color="auto"/>
          </w:tblBorders>
        </w:tblPrEx>
        <w:trPr>
          <w:trHeight w:val="975"/>
        </w:trPr>
        <w:tc>
          <w:tcPr>
            <w:tcW w:w="2124" w:type="dxa"/>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普及長照服務資源，增加照顧量能</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提升社區整體照顧服務體系據點數</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建置</w:t>
            </w:r>
            <w:r w:rsidRPr="007B2DB5">
              <w:rPr>
                <w:rFonts w:eastAsia="標楷體"/>
                <w:sz w:val="28"/>
                <w:szCs w:val="28"/>
              </w:rPr>
              <w:t>ABC</w:t>
            </w:r>
            <w:r w:rsidRPr="007B2DB5">
              <w:rPr>
                <w:rFonts w:eastAsia="標楷體"/>
                <w:sz w:val="28"/>
                <w:szCs w:val="28"/>
              </w:rPr>
              <w:t>據點數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3,827</w:t>
            </w:r>
          </w:p>
        </w:tc>
      </w:tr>
      <w:tr w:rsidR="005F3A7D" w:rsidRPr="007B2DB5" w:rsidTr="00986BA4">
        <w:tblPrEx>
          <w:tblBorders>
            <w:insideH w:val="single" w:sz="6" w:space="0" w:color="auto"/>
            <w:insideV w:val="single" w:sz="6" w:space="0" w:color="auto"/>
          </w:tblBorders>
        </w:tblPrEx>
        <w:trPr>
          <w:trHeight w:val="975"/>
        </w:trPr>
        <w:tc>
          <w:tcPr>
            <w:tcW w:w="2124" w:type="dxa"/>
            <w:tcBorders>
              <w:top w:val="single" w:sz="4" w:space="0" w:color="auto"/>
              <w:bottom w:val="single" w:sz="4" w:space="0" w:color="auto"/>
              <w:right w:val="single" w:sz="4" w:space="0" w:color="auto"/>
            </w:tcBorders>
          </w:tcPr>
          <w:p w:rsidR="005F3A7D" w:rsidRPr="007B2DB5" w:rsidRDefault="005F3A7D" w:rsidP="00963E63">
            <w:pPr>
              <w:autoSpaceDE w:val="0"/>
              <w:autoSpaceDN w:val="0"/>
              <w:adjustRightInd w:val="0"/>
              <w:spacing w:line="480" w:lineRule="exact"/>
              <w:jc w:val="both"/>
              <w:rPr>
                <w:rFonts w:eastAsia="標楷體"/>
                <w:sz w:val="28"/>
                <w:szCs w:val="28"/>
              </w:rPr>
            </w:pPr>
            <w:r w:rsidRPr="007B2DB5">
              <w:rPr>
                <w:rFonts w:eastAsia="標楷體"/>
                <w:sz w:val="28"/>
                <w:szCs w:val="28"/>
              </w:rPr>
              <w:t>強化長照機構服務及緩和失能</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提供社區預防及延緩失能服務</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服務單位布建數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2,500</w:t>
            </w:r>
          </w:p>
          <w:p w:rsidR="005F3A7D" w:rsidRPr="007B2DB5" w:rsidRDefault="005F3A7D" w:rsidP="00963E63">
            <w:pPr>
              <w:snapToGrid w:val="0"/>
              <w:spacing w:line="480" w:lineRule="exact"/>
              <w:jc w:val="center"/>
              <w:rPr>
                <w:rFonts w:eastAsia="標楷體"/>
                <w:sz w:val="28"/>
                <w:szCs w:val="28"/>
              </w:rPr>
            </w:pPr>
          </w:p>
        </w:tc>
      </w:tr>
      <w:tr w:rsidR="005F3A7D" w:rsidRPr="007B2DB5" w:rsidTr="00986BA4">
        <w:tblPrEx>
          <w:tblBorders>
            <w:insideH w:val="single" w:sz="6" w:space="0" w:color="auto"/>
            <w:insideV w:val="single" w:sz="6" w:space="0" w:color="auto"/>
          </w:tblBorders>
        </w:tblPrEx>
        <w:trPr>
          <w:trHeight w:val="975"/>
        </w:trPr>
        <w:tc>
          <w:tcPr>
            <w:tcW w:w="2124" w:type="dxa"/>
            <w:vMerge w:val="restart"/>
            <w:tcBorders>
              <w:top w:val="single" w:sz="4" w:space="0" w:color="auto"/>
              <w:bottom w:val="single" w:sz="4" w:space="0" w:color="auto"/>
              <w:right w:val="single" w:sz="4" w:space="0" w:color="auto"/>
            </w:tcBorders>
          </w:tcPr>
          <w:p w:rsidR="005F3A7D" w:rsidRPr="007B2DB5" w:rsidRDefault="005F3A7D" w:rsidP="00963E63">
            <w:pPr>
              <w:autoSpaceDE w:val="0"/>
              <w:autoSpaceDN w:val="0"/>
              <w:adjustRightInd w:val="0"/>
              <w:spacing w:line="480" w:lineRule="exact"/>
              <w:jc w:val="both"/>
              <w:rPr>
                <w:rFonts w:eastAsia="標楷體"/>
                <w:sz w:val="28"/>
                <w:szCs w:val="28"/>
              </w:rPr>
            </w:pPr>
            <w:r w:rsidRPr="007B2DB5">
              <w:rPr>
                <w:rFonts w:eastAsia="標楷體"/>
                <w:sz w:val="28"/>
                <w:szCs w:val="28"/>
              </w:rPr>
              <w:t>提升社區多元預防性照顧服務量能</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輔導成立社區照顧關懷據點數</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建置據點數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3,700</w:t>
            </w:r>
          </w:p>
        </w:tc>
      </w:tr>
      <w:tr w:rsidR="005F3A7D" w:rsidRPr="007B2DB5" w:rsidTr="00986BA4">
        <w:tblPrEx>
          <w:tblBorders>
            <w:insideH w:val="single" w:sz="6" w:space="0" w:color="auto"/>
            <w:insideV w:val="single" w:sz="6" w:space="0" w:color="auto"/>
          </w:tblBorders>
        </w:tblPrEx>
        <w:trPr>
          <w:trHeight w:val="975"/>
        </w:trPr>
        <w:tc>
          <w:tcPr>
            <w:tcW w:w="2124" w:type="dxa"/>
            <w:vMerge/>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失能身心障礙者困難個案特殊需求服務</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服務人數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950</w:t>
            </w:r>
          </w:p>
        </w:tc>
      </w:tr>
      <w:tr w:rsidR="005F3A7D" w:rsidRPr="007B2DB5" w:rsidTr="004F3ACF">
        <w:tblPrEx>
          <w:tblBorders>
            <w:insideH w:val="single" w:sz="6" w:space="0" w:color="auto"/>
            <w:insideV w:val="single" w:sz="6" w:space="0" w:color="auto"/>
          </w:tblBorders>
        </w:tblPrEx>
        <w:trPr>
          <w:trHeight w:val="655"/>
        </w:trPr>
        <w:tc>
          <w:tcPr>
            <w:tcW w:w="2124" w:type="dxa"/>
            <w:vMerge w:val="restart"/>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發展原鄉長照服務資源</w:t>
            </w: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廣布文化健康站</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文健站數</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380</w:t>
            </w:r>
          </w:p>
        </w:tc>
      </w:tr>
      <w:tr w:rsidR="005F3A7D" w:rsidRPr="007B2DB5" w:rsidTr="00986BA4">
        <w:tblPrEx>
          <w:tblBorders>
            <w:insideH w:val="single" w:sz="6" w:space="0" w:color="auto"/>
            <w:insideV w:val="single" w:sz="6" w:space="0" w:color="auto"/>
          </w:tblBorders>
        </w:tblPrEx>
        <w:trPr>
          <w:trHeight w:val="975"/>
        </w:trPr>
        <w:tc>
          <w:tcPr>
            <w:tcW w:w="2124" w:type="dxa"/>
            <w:vMerge/>
            <w:tcBorders>
              <w:top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p>
        </w:tc>
        <w:tc>
          <w:tcPr>
            <w:tcW w:w="2952" w:type="dxa"/>
            <w:tcBorders>
              <w:top w:val="single" w:sz="4" w:space="0" w:color="auto"/>
              <w:left w:val="single" w:sz="4" w:space="0" w:color="auto"/>
              <w:bottom w:val="single" w:sz="4" w:space="0" w:color="auto"/>
              <w:right w:val="single" w:sz="4" w:space="0" w:color="auto"/>
            </w:tcBorders>
          </w:tcPr>
          <w:p w:rsidR="005F3A7D" w:rsidRPr="007B2DB5" w:rsidRDefault="005F3A7D" w:rsidP="00963E63">
            <w:pPr>
              <w:snapToGrid w:val="0"/>
              <w:spacing w:line="480" w:lineRule="exact"/>
              <w:jc w:val="both"/>
              <w:rPr>
                <w:rFonts w:eastAsia="標楷體"/>
                <w:sz w:val="28"/>
                <w:szCs w:val="28"/>
              </w:rPr>
            </w:pPr>
            <w:r w:rsidRPr="007B2DB5">
              <w:rPr>
                <w:rFonts w:eastAsia="標楷體"/>
                <w:sz w:val="28"/>
                <w:szCs w:val="28"/>
              </w:rPr>
              <w:t>文化健康站服務</w:t>
            </w:r>
            <w:r w:rsidRPr="007B2DB5">
              <w:rPr>
                <w:rFonts w:eastAsia="標楷體"/>
                <w:sz w:val="28"/>
                <w:szCs w:val="28"/>
              </w:rPr>
              <w:t>55</w:t>
            </w:r>
            <w:r w:rsidRPr="007B2DB5">
              <w:rPr>
                <w:rFonts w:eastAsia="標楷體"/>
                <w:sz w:val="28"/>
                <w:szCs w:val="28"/>
              </w:rPr>
              <w:t>歲以上原住民成長率</w:t>
            </w:r>
          </w:p>
        </w:tc>
        <w:tc>
          <w:tcPr>
            <w:tcW w:w="2827" w:type="dxa"/>
            <w:tcBorders>
              <w:top w:val="single" w:sz="4" w:space="0" w:color="auto"/>
              <w:left w:val="single" w:sz="4" w:space="0" w:color="auto"/>
              <w:bottom w:val="single" w:sz="4" w:space="0" w:color="auto"/>
              <w:right w:val="single" w:sz="4" w:space="0" w:color="auto"/>
            </w:tcBorders>
          </w:tcPr>
          <w:p w:rsidR="005F3A7D" w:rsidRPr="007B2DB5" w:rsidRDefault="00986BA4" w:rsidP="007D6EBB">
            <w:pPr>
              <w:snapToGrid w:val="0"/>
              <w:spacing w:line="480" w:lineRule="exact"/>
              <w:jc w:val="both"/>
              <w:rPr>
                <w:rFonts w:eastAsia="標楷體"/>
                <w:sz w:val="28"/>
                <w:szCs w:val="28"/>
              </w:rPr>
            </w:pPr>
            <w:r w:rsidRPr="007B2DB5">
              <w:rPr>
                <w:rFonts w:eastAsia="標楷體"/>
                <w:sz w:val="28"/>
                <w:szCs w:val="28"/>
              </w:rPr>
              <w:t>（</w:t>
            </w:r>
            <w:r w:rsidR="005F3A7D" w:rsidRPr="007B2DB5">
              <w:rPr>
                <w:rFonts w:eastAsia="標楷體"/>
                <w:sz w:val="28"/>
                <w:szCs w:val="28"/>
              </w:rPr>
              <w:t>本年度服務人數</w:t>
            </w:r>
            <w:r w:rsidR="005F3A7D" w:rsidRPr="007B2DB5">
              <w:rPr>
                <w:rFonts w:eastAsia="標楷體"/>
                <w:sz w:val="28"/>
                <w:szCs w:val="28"/>
              </w:rPr>
              <w:t>-</w:t>
            </w:r>
            <w:r w:rsidR="005F3A7D" w:rsidRPr="007B2DB5">
              <w:rPr>
                <w:rFonts w:eastAsia="標楷體"/>
                <w:sz w:val="28"/>
                <w:szCs w:val="28"/>
              </w:rPr>
              <w:t>前年度服務人數</w:t>
            </w:r>
            <w:r w:rsidRPr="007B2DB5">
              <w:rPr>
                <w:rFonts w:eastAsia="標楷體"/>
                <w:sz w:val="28"/>
                <w:szCs w:val="28"/>
              </w:rPr>
              <w:t>）</w:t>
            </w:r>
            <w:r w:rsidR="007D6EBB" w:rsidRPr="007D6EBB">
              <w:rPr>
                <w:rFonts w:ascii="標楷體" w:eastAsia="標楷體" w:hAnsi="標楷體" w:hint="eastAsia"/>
                <w:sz w:val="28"/>
                <w:szCs w:val="28"/>
              </w:rPr>
              <w:t>/</w:t>
            </w:r>
            <w:r w:rsidR="007D6EBB">
              <w:rPr>
                <w:rFonts w:ascii="標楷體" w:eastAsia="標楷體" w:hAnsi="標楷體"/>
                <w:sz w:val="28"/>
                <w:szCs w:val="28"/>
              </w:rPr>
              <w:t xml:space="preserve"> </w:t>
            </w:r>
            <w:r w:rsidR="005F3A7D" w:rsidRPr="007B2DB5">
              <w:rPr>
                <w:rFonts w:eastAsia="標楷體"/>
                <w:sz w:val="28"/>
                <w:szCs w:val="28"/>
              </w:rPr>
              <w:t>前年度服務人數</w:t>
            </w:r>
            <w:r w:rsidRPr="007B2DB5">
              <w:rPr>
                <w:rFonts w:eastAsia="標楷體"/>
                <w:bCs/>
                <w:kern w:val="0"/>
                <w:sz w:val="28"/>
                <w:szCs w:val="28"/>
              </w:rPr>
              <w:t>×</w:t>
            </w:r>
            <w:r w:rsidR="005F3A7D" w:rsidRPr="007B2DB5">
              <w:rPr>
                <w:rFonts w:eastAsia="標楷體"/>
                <w:sz w:val="28"/>
                <w:szCs w:val="28"/>
              </w:rPr>
              <w:t>100</w:t>
            </w:r>
            <w:r w:rsidR="002451FD" w:rsidRPr="007B2DB5">
              <w:rPr>
                <w:rFonts w:eastAsia="標楷體"/>
                <w:sz w:val="28"/>
                <w:szCs w:val="28"/>
              </w:rPr>
              <w:t>%</w:t>
            </w:r>
          </w:p>
        </w:tc>
        <w:tc>
          <w:tcPr>
            <w:tcW w:w="1161" w:type="dxa"/>
            <w:tcBorders>
              <w:top w:val="single" w:sz="4" w:space="0" w:color="auto"/>
              <w:left w:val="single" w:sz="4" w:space="0" w:color="auto"/>
              <w:bottom w:val="single" w:sz="4" w:space="0" w:color="auto"/>
            </w:tcBorders>
          </w:tcPr>
          <w:p w:rsidR="005F3A7D" w:rsidRPr="007B2DB5" w:rsidRDefault="005F3A7D" w:rsidP="00963E63">
            <w:pPr>
              <w:snapToGrid w:val="0"/>
              <w:spacing w:line="480" w:lineRule="exact"/>
              <w:jc w:val="center"/>
              <w:rPr>
                <w:rFonts w:eastAsia="標楷體"/>
                <w:sz w:val="28"/>
                <w:szCs w:val="28"/>
              </w:rPr>
            </w:pPr>
            <w:r w:rsidRPr="007B2DB5">
              <w:rPr>
                <w:rFonts w:eastAsia="標楷體"/>
                <w:sz w:val="28"/>
                <w:szCs w:val="28"/>
              </w:rPr>
              <w:t>10%</w:t>
            </w:r>
          </w:p>
        </w:tc>
      </w:tr>
      <w:tr w:rsidR="00382DED" w:rsidRPr="007B2DB5" w:rsidTr="00986BA4">
        <w:trPr>
          <w:trHeight w:val="857"/>
          <w:tblHeader/>
        </w:trPr>
        <w:tc>
          <w:tcPr>
            <w:tcW w:w="2124" w:type="dxa"/>
            <w:tcBorders>
              <w:top w:val="single" w:sz="4" w:space="0" w:color="auto"/>
              <w:bottom w:val="single" w:sz="4" w:space="0" w:color="auto"/>
            </w:tcBorders>
            <w:shd w:val="clear" w:color="auto" w:fill="auto"/>
          </w:tcPr>
          <w:p w:rsidR="00382DED" w:rsidRDefault="00382DED" w:rsidP="00963E63">
            <w:pPr>
              <w:spacing w:line="480" w:lineRule="exact"/>
              <w:jc w:val="both"/>
              <w:rPr>
                <w:rFonts w:eastAsia="標楷體"/>
                <w:sz w:val="28"/>
                <w:szCs w:val="28"/>
              </w:rPr>
            </w:pPr>
            <w:r w:rsidRPr="007B2DB5">
              <w:rPr>
                <w:rFonts w:eastAsia="標楷體"/>
                <w:sz w:val="28"/>
                <w:szCs w:val="28"/>
              </w:rPr>
              <w:lastRenderedPageBreak/>
              <w:t>產婦、新生兒或胎兒發生生產事故可獲及時救濟</w:t>
            </w:r>
          </w:p>
          <w:p w:rsidR="004F3ACF" w:rsidRPr="007B2DB5" w:rsidRDefault="004F3ACF" w:rsidP="00963E63">
            <w:pPr>
              <w:spacing w:line="480" w:lineRule="exact"/>
              <w:jc w:val="both"/>
              <w:rPr>
                <w:rFonts w:eastAsia="標楷體" w:hint="eastAsia"/>
                <w:sz w:val="28"/>
                <w:szCs w:val="28"/>
              </w:rPr>
            </w:pPr>
          </w:p>
        </w:tc>
        <w:tc>
          <w:tcPr>
            <w:tcW w:w="2952" w:type="dxa"/>
            <w:tcBorders>
              <w:top w:val="single" w:sz="4" w:space="0" w:color="auto"/>
              <w:bottom w:val="single" w:sz="4" w:space="0" w:color="auto"/>
            </w:tcBorders>
            <w:shd w:val="clear" w:color="auto" w:fill="auto"/>
          </w:tcPr>
          <w:p w:rsidR="00382DED" w:rsidRPr="007B2DB5" w:rsidRDefault="00382DED" w:rsidP="00963E63">
            <w:pPr>
              <w:spacing w:line="480" w:lineRule="exact"/>
              <w:jc w:val="both"/>
              <w:rPr>
                <w:rFonts w:eastAsia="標楷體"/>
                <w:sz w:val="28"/>
                <w:szCs w:val="28"/>
              </w:rPr>
            </w:pPr>
            <w:r w:rsidRPr="007B2DB5">
              <w:rPr>
                <w:rFonts w:eastAsia="標楷體"/>
                <w:sz w:val="28"/>
                <w:szCs w:val="28"/>
              </w:rPr>
              <w:t>妥適妥速完成救濟案件審定</w:t>
            </w:r>
          </w:p>
          <w:p w:rsidR="00382DED" w:rsidRPr="007B2DB5" w:rsidRDefault="00382DED" w:rsidP="00963E63">
            <w:pPr>
              <w:spacing w:line="480" w:lineRule="exact"/>
              <w:jc w:val="both"/>
              <w:rPr>
                <w:rFonts w:eastAsia="標楷體"/>
                <w:sz w:val="28"/>
                <w:szCs w:val="28"/>
              </w:rPr>
            </w:pPr>
          </w:p>
          <w:p w:rsidR="00382DED" w:rsidRPr="007B2DB5" w:rsidRDefault="00382DED" w:rsidP="00963E63">
            <w:pPr>
              <w:spacing w:line="480" w:lineRule="exact"/>
              <w:jc w:val="both"/>
              <w:rPr>
                <w:rFonts w:eastAsia="標楷體"/>
                <w:sz w:val="28"/>
                <w:szCs w:val="28"/>
              </w:rPr>
            </w:pPr>
          </w:p>
        </w:tc>
        <w:tc>
          <w:tcPr>
            <w:tcW w:w="2827" w:type="dxa"/>
            <w:tcBorders>
              <w:top w:val="single" w:sz="4" w:space="0" w:color="auto"/>
              <w:bottom w:val="single" w:sz="4" w:space="0" w:color="auto"/>
            </w:tcBorders>
            <w:shd w:val="clear" w:color="auto" w:fill="auto"/>
          </w:tcPr>
          <w:p w:rsidR="00382DED" w:rsidRPr="007B2DB5" w:rsidRDefault="00382DED" w:rsidP="00963E63">
            <w:pPr>
              <w:spacing w:line="480" w:lineRule="exact"/>
              <w:jc w:val="both"/>
              <w:rPr>
                <w:rFonts w:eastAsia="標楷體"/>
                <w:sz w:val="28"/>
                <w:szCs w:val="28"/>
              </w:rPr>
            </w:pPr>
            <w:r w:rsidRPr="007B2DB5">
              <w:rPr>
                <w:rFonts w:eastAsia="標楷體"/>
                <w:sz w:val="28"/>
                <w:szCs w:val="28"/>
              </w:rPr>
              <w:t>審議會於</w:t>
            </w:r>
            <w:r w:rsidRPr="007B2DB5">
              <w:rPr>
                <w:rFonts w:eastAsia="標楷體"/>
                <w:sz w:val="28"/>
                <w:szCs w:val="28"/>
              </w:rPr>
              <w:t>3</w:t>
            </w:r>
            <w:r w:rsidRPr="007B2DB5">
              <w:rPr>
                <w:rFonts w:eastAsia="標楷體"/>
                <w:sz w:val="28"/>
                <w:szCs w:val="28"/>
              </w:rPr>
              <w:t>個月內完成審定之案件比率</w:t>
            </w:r>
          </w:p>
          <w:p w:rsidR="00382DED" w:rsidRPr="007B2DB5" w:rsidRDefault="00382DED" w:rsidP="00963E63">
            <w:pPr>
              <w:spacing w:line="480" w:lineRule="exact"/>
              <w:jc w:val="both"/>
              <w:rPr>
                <w:rFonts w:eastAsia="標楷體"/>
                <w:sz w:val="28"/>
                <w:szCs w:val="28"/>
              </w:rPr>
            </w:pPr>
          </w:p>
          <w:p w:rsidR="00382DED" w:rsidRPr="007B2DB5" w:rsidRDefault="00382DED" w:rsidP="00963E63">
            <w:pPr>
              <w:spacing w:line="480" w:lineRule="exact"/>
              <w:jc w:val="both"/>
              <w:rPr>
                <w:rFonts w:eastAsia="標楷體"/>
                <w:sz w:val="28"/>
                <w:szCs w:val="28"/>
              </w:rPr>
            </w:pPr>
          </w:p>
        </w:tc>
        <w:tc>
          <w:tcPr>
            <w:tcW w:w="1161" w:type="dxa"/>
            <w:tcBorders>
              <w:top w:val="single" w:sz="4" w:space="0" w:color="auto"/>
              <w:bottom w:val="single" w:sz="4" w:space="0" w:color="auto"/>
            </w:tcBorders>
            <w:shd w:val="clear" w:color="auto" w:fill="auto"/>
          </w:tcPr>
          <w:p w:rsidR="00382DED" w:rsidRPr="007B2DB5" w:rsidRDefault="00382DED" w:rsidP="00963E63">
            <w:pPr>
              <w:spacing w:line="480" w:lineRule="exact"/>
              <w:jc w:val="center"/>
              <w:rPr>
                <w:rFonts w:eastAsia="標楷體"/>
                <w:sz w:val="28"/>
                <w:szCs w:val="28"/>
              </w:rPr>
            </w:pPr>
            <w:r w:rsidRPr="007B2DB5">
              <w:rPr>
                <w:rFonts w:eastAsia="標楷體"/>
                <w:sz w:val="28"/>
                <w:szCs w:val="28"/>
              </w:rPr>
              <w:t>90%</w:t>
            </w:r>
          </w:p>
          <w:p w:rsidR="00382DED" w:rsidRPr="007B2DB5" w:rsidRDefault="00382DED" w:rsidP="00963E63">
            <w:pPr>
              <w:spacing w:line="480" w:lineRule="exact"/>
              <w:jc w:val="center"/>
              <w:rPr>
                <w:rFonts w:eastAsia="標楷體"/>
                <w:sz w:val="28"/>
                <w:szCs w:val="28"/>
              </w:rPr>
            </w:pPr>
          </w:p>
          <w:p w:rsidR="00382DED" w:rsidRPr="007B2DB5" w:rsidRDefault="00382DED" w:rsidP="00963E63">
            <w:pPr>
              <w:spacing w:line="480" w:lineRule="exact"/>
              <w:jc w:val="center"/>
              <w:rPr>
                <w:rFonts w:eastAsia="標楷體"/>
                <w:sz w:val="28"/>
                <w:szCs w:val="28"/>
              </w:rPr>
            </w:pPr>
          </w:p>
          <w:p w:rsidR="00382DED" w:rsidRPr="007B2DB5" w:rsidRDefault="00382DED" w:rsidP="00963E63">
            <w:pPr>
              <w:spacing w:line="480" w:lineRule="exact"/>
              <w:jc w:val="center"/>
              <w:rPr>
                <w:rFonts w:eastAsia="標楷體"/>
                <w:sz w:val="28"/>
                <w:szCs w:val="28"/>
              </w:rPr>
            </w:pPr>
          </w:p>
        </w:tc>
      </w:tr>
    </w:tbl>
    <w:p w:rsidR="004B3B5E" w:rsidRPr="007B2DB5" w:rsidRDefault="004B3B5E" w:rsidP="00963E63">
      <w:pPr>
        <w:pStyle w:val="ae"/>
        <w:autoSpaceDN w:val="0"/>
        <w:spacing w:line="520" w:lineRule="exact"/>
        <w:outlineLvl w:val="0"/>
        <w:rPr>
          <w:rFonts w:ascii="Times New Roman" w:hAnsi="Times New Roman"/>
          <w:b/>
          <w:sz w:val="32"/>
        </w:rPr>
      </w:pPr>
    </w:p>
    <w:p w:rsidR="00C17211" w:rsidRPr="007B2DB5" w:rsidRDefault="002E4C28" w:rsidP="00963E63">
      <w:pPr>
        <w:pStyle w:val="ae"/>
        <w:autoSpaceDN w:val="0"/>
        <w:spacing w:line="520" w:lineRule="exact"/>
        <w:outlineLvl w:val="0"/>
        <w:rPr>
          <w:rFonts w:ascii="Times New Roman" w:hAnsi="Times New Roman"/>
          <w:b/>
          <w:sz w:val="32"/>
        </w:rPr>
      </w:pPr>
      <w:r w:rsidRPr="007B2DB5">
        <w:rPr>
          <w:rFonts w:ascii="Times New Roman" w:hAnsi="Times New Roman"/>
          <w:b/>
          <w:sz w:val="32"/>
        </w:rPr>
        <w:t>伍</w:t>
      </w:r>
      <w:r w:rsidR="00C17211" w:rsidRPr="007B2DB5">
        <w:rPr>
          <w:rFonts w:ascii="Times New Roman" w:hAnsi="Times New Roman"/>
          <w:b/>
          <w:sz w:val="32"/>
        </w:rPr>
        <w:t>、前年度及上年度已過期間</w:t>
      </w:r>
      <w:r w:rsidR="006A63AD" w:rsidRPr="007B2DB5">
        <w:rPr>
          <w:rFonts w:ascii="Times New Roman" w:hAnsi="Times New Roman"/>
          <w:b/>
          <w:sz w:val="32"/>
        </w:rPr>
        <w:t>實施狀況及成果概述：</w:t>
      </w:r>
      <w:r w:rsidR="00C17211" w:rsidRPr="007B2DB5">
        <w:rPr>
          <w:rFonts w:ascii="Times New Roman" w:hAnsi="Times New Roman"/>
          <w:b/>
          <w:sz w:val="32"/>
        </w:rPr>
        <w:t xml:space="preserve"> </w:t>
      </w:r>
    </w:p>
    <w:p w:rsidR="00F35C1F" w:rsidRPr="007B2DB5" w:rsidRDefault="00F35C1F" w:rsidP="007352BD">
      <w:pPr>
        <w:pStyle w:val="ae"/>
        <w:numPr>
          <w:ilvl w:val="0"/>
          <w:numId w:val="2"/>
        </w:numPr>
        <w:spacing w:line="520" w:lineRule="exact"/>
        <w:ind w:leftChars="150" w:left="360" w:firstLine="0"/>
        <w:rPr>
          <w:rFonts w:ascii="Times New Roman" w:hAnsi="Times New Roman"/>
          <w:b/>
          <w:szCs w:val="32"/>
        </w:rPr>
      </w:pPr>
      <w:r w:rsidRPr="007B2DB5">
        <w:rPr>
          <w:rFonts w:ascii="Times New Roman" w:hAnsi="Times New Roman"/>
          <w:b/>
          <w:szCs w:val="32"/>
        </w:rPr>
        <w:t>前（</w:t>
      </w:r>
      <w:r w:rsidR="00C842DA" w:rsidRPr="007B2DB5">
        <w:rPr>
          <w:rFonts w:ascii="Times New Roman" w:hAnsi="Times New Roman"/>
          <w:b/>
          <w:szCs w:val="32"/>
        </w:rPr>
        <w:t>10</w:t>
      </w:r>
      <w:r w:rsidR="00A672D6" w:rsidRPr="007B2DB5">
        <w:rPr>
          <w:rFonts w:ascii="Times New Roman" w:hAnsi="Times New Roman"/>
          <w:b/>
          <w:szCs w:val="32"/>
        </w:rPr>
        <w:t>7</w:t>
      </w:r>
      <w:r w:rsidRPr="007B2DB5">
        <w:rPr>
          <w:rFonts w:ascii="Times New Roman" w:hAnsi="Times New Roman"/>
          <w:b/>
          <w:szCs w:val="32"/>
        </w:rPr>
        <w:t>）年度決算結果及績效達成情形：</w:t>
      </w:r>
    </w:p>
    <w:p w:rsidR="00F35C1F" w:rsidRPr="007B2DB5" w:rsidRDefault="0076424B" w:rsidP="008661FF">
      <w:pPr>
        <w:spacing w:line="520" w:lineRule="exact"/>
        <w:ind w:leftChars="400" w:left="1436" w:hangingChars="170" w:hanging="476"/>
        <w:jc w:val="both"/>
        <w:rPr>
          <w:rFonts w:eastAsia="標楷體"/>
          <w:sz w:val="28"/>
          <w:szCs w:val="32"/>
        </w:rPr>
      </w:pPr>
      <w:r w:rsidRPr="007B2DB5">
        <w:rPr>
          <w:rFonts w:eastAsia="標楷體"/>
          <w:sz w:val="28"/>
          <w:szCs w:val="32"/>
        </w:rPr>
        <w:t>(</w:t>
      </w:r>
      <w:r w:rsidRPr="007B2DB5">
        <w:rPr>
          <w:rFonts w:eastAsia="標楷體"/>
          <w:sz w:val="28"/>
          <w:szCs w:val="32"/>
        </w:rPr>
        <w:t>一</w:t>
      </w:r>
      <w:r w:rsidRPr="007B2DB5">
        <w:rPr>
          <w:rFonts w:eastAsia="標楷體"/>
          <w:sz w:val="28"/>
          <w:szCs w:val="32"/>
        </w:rPr>
        <w:t>)</w:t>
      </w:r>
      <w:r w:rsidR="00F35C1F" w:rsidRPr="007B2DB5">
        <w:rPr>
          <w:rFonts w:eastAsia="標楷體"/>
          <w:sz w:val="28"/>
          <w:szCs w:val="32"/>
        </w:rPr>
        <w:t>前年度決算結果：</w:t>
      </w:r>
    </w:p>
    <w:p w:rsidR="00D17748" w:rsidRPr="007B2DB5" w:rsidRDefault="00D17748" w:rsidP="00D17748">
      <w:pPr>
        <w:spacing w:line="520" w:lineRule="exact"/>
        <w:ind w:leftChars="620" w:left="1684" w:hangingChars="70" w:hanging="196"/>
        <w:jc w:val="both"/>
        <w:rPr>
          <w:rFonts w:eastAsia="標楷體"/>
          <w:sz w:val="28"/>
        </w:rPr>
      </w:pPr>
      <w:r w:rsidRPr="007B2DB5">
        <w:rPr>
          <w:rFonts w:eastAsia="標楷體"/>
          <w:sz w:val="28"/>
        </w:rPr>
        <w:t>1.</w:t>
      </w:r>
      <w:r w:rsidRPr="007B2DB5">
        <w:rPr>
          <w:rFonts w:eastAsia="標楷體"/>
          <w:sz w:val="28"/>
        </w:rPr>
        <w:t>基金來源：決算數</w:t>
      </w:r>
      <w:r w:rsidR="00A672D6" w:rsidRPr="007B2DB5">
        <w:rPr>
          <w:rFonts w:eastAsia="標楷體"/>
          <w:sz w:val="28"/>
        </w:rPr>
        <w:t>528</w:t>
      </w:r>
      <w:r w:rsidRPr="007B2DB5">
        <w:rPr>
          <w:rFonts w:eastAsia="標楷體"/>
          <w:sz w:val="28"/>
        </w:rPr>
        <w:t>億</w:t>
      </w:r>
      <w:r w:rsidR="00A672D6" w:rsidRPr="007B2DB5">
        <w:rPr>
          <w:rFonts w:eastAsia="標楷體"/>
          <w:sz w:val="28"/>
        </w:rPr>
        <w:t>6,8</w:t>
      </w:r>
      <w:r w:rsidRPr="007B2DB5">
        <w:rPr>
          <w:rFonts w:eastAsia="標楷體"/>
          <w:sz w:val="28"/>
        </w:rPr>
        <w:t>1</w:t>
      </w:r>
      <w:r w:rsidR="00A672D6" w:rsidRPr="007B2DB5">
        <w:rPr>
          <w:rFonts w:eastAsia="標楷體"/>
          <w:sz w:val="28"/>
        </w:rPr>
        <w:t>0</w:t>
      </w:r>
      <w:r w:rsidRPr="007B2DB5">
        <w:rPr>
          <w:rFonts w:eastAsia="標楷體"/>
          <w:sz w:val="28"/>
        </w:rPr>
        <w:t>萬</w:t>
      </w:r>
      <w:r w:rsidRPr="007B2DB5">
        <w:rPr>
          <w:rFonts w:eastAsia="標楷體"/>
          <w:sz w:val="28"/>
        </w:rPr>
        <w:t>9</w:t>
      </w:r>
      <w:r w:rsidRPr="007B2DB5">
        <w:rPr>
          <w:rFonts w:eastAsia="標楷體"/>
          <w:sz w:val="28"/>
        </w:rPr>
        <w:t>千元，較預算數增加</w:t>
      </w:r>
      <w:r w:rsidRPr="007B2DB5">
        <w:rPr>
          <w:rFonts w:eastAsia="標楷體"/>
          <w:sz w:val="28"/>
        </w:rPr>
        <w:t>7</w:t>
      </w:r>
      <w:r w:rsidR="00A672D6" w:rsidRPr="007B2DB5">
        <w:rPr>
          <w:rFonts w:eastAsia="標楷體"/>
          <w:sz w:val="28"/>
        </w:rPr>
        <w:t>7</w:t>
      </w:r>
      <w:r w:rsidRPr="007B2DB5">
        <w:rPr>
          <w:rFonts w:eastAsia="標楷體"/>
          <w:sz w:val="28"/>
        </w:rPr>
        <w:t>億</w:t>
      </w:r>
      <w:r w:rsidR="00A672D6" w:rsidRPr="007B2DB5">
        <w:rPr>
          <w:rFonts w:eastAsia="標楷體"/>
          <w:sz w:val="28"/>
        </w:rPr>
        <w:t>0,</w:t>
      </w:r>
      <w:r w:rsidRPr="007B2DB5">
        <w:rPr>
          <w:rFonts w:eastAsia="標楷體"/>
          <w:sz w:val="28"/>
        </w:rPr>
        <w:t>8</w:t>
      </w:r>
      <w:r w:rsidR="00A672D6" w:rsidRPr="007B2DB5">
        <w:rPr>
          <w:rFonts w:eastAsia="標楷體"/>
          <w:sz w:val="28"/>
        </w:rPr>
        <w:t>4</w:t>
      </w:r>
      <w:r w:rsidRPr="007B2DB5">
        <w:rPr>
          <w:rFonts w:eastAsia="標楷體"/>
          <w:sz w:val="28"/>
        </w:rPr>
        <w:t>3</w:t>
      </w:r>
      <w:r w:rsidRPr="007B2DB5">
        <w:rPr>
          <w:rFonts w:eastAsia="標楷體"/>
          <w:sz w:val="28"/>
        </w:rPr>
        <w:t>萬</w:t>
      </w:r>
      <w:r w:rsidR="00A672D6" w:rsidRPr="007B2DB5">
        <w:rPr>
          <w:rFonts w:eastAsia="標楷體"/>
          <w:sz w:val="28"/>
        </w:rPr>
        <w:t>3</w:t>
      </w:r>
      <w:r w:rsidRPr="007B2DB5">
        <w:rPr>
          <w:rFonts w:eastAsia="標楷體"/>
          <w:sz w:val="28"/>
        </w:rPr>
        <w:t>千元，增加比率</w:t>
      </w:r>
      <w:r w:rsidR="00711412" w:rsidRPr="007B2DB5">
        <w:rPr>
          <w:rFonts w:eastAsia="標楷體"/>
          <w:sz w:val="28"/>
        </w:rPr>
        <w:t>17</w:t>
      </w:r>
      <w:r w:rsidRPr="007B2DB5">
        <w:rPr>
          <w:rFonts w:eastAsia="標楷體"/>
          <w:sz w:val="28"/>
        </w:rPr>
        <w:t>.</w:t>
      </w:r>
      <w:r w:rsidR="00711412" w:rsidRPr="007B2DB5">
        <w:rPr>
          <w:rFonts w:eastAsia="標楷體"/>
          <w:sz w:val="28"/>
        </w:rPr>
        <w:t>07</w:t>
      </w:r>
      <w:r w:rsidR="004C5C6D" w:rsidRPr="007B2DB5">
        <w:rPr>
          <w:rFonts w:eastAsia="標楷體"/>
          <w:sz w:val="28"/>
        </w:rPr>
        <w:t>%</w:t>
      </w:r>
      <w:r w:rsidRPr="007B2DB5">
        <w:rPr>
          <w:rFonts w:eastAsia="標楷體"/>
          <w:sz w:val="28"/>
        </w:rPr>
        <w:t>，</w:t>
      </w:r>
      <w:r w:rsidR="00711412" w:rsidRPr="007B2DB5">
        <w:rPr>
          <w:rFonts w:eastAsia="標楷體"/>
          <w:color w:val="000000"/>
          <w:sz w:val="28"/>
        </w:rPr>
        <w:t>主要係依菸酒稅、房地合一課徵所得稅稅課收入分配及運用辦法徵收之稅課收入較預計增加所致</w:t>
      </w:r>
      <w:r w:rsidRPr="007B2DB5">
        <w:rPr>
          <w:rFonts w:eastAsia="標楷體"/>
          <w:sz w:val="28"/>
        </w:rPr>
        <w:t>。</w:t>
      </w:r>
    </w:p>
    <w:p w:rsidR="00D17748" w:rsidRPr="007B2DB5" w:rsidRDefault="00D17748" w:rsidP="00D17748">
      <w:pPr>
        <w:spacing w:line="520" w:lineRule="exact"/>
        <w:ind w:leftChars="620" w:left="1684" w:hangingChars="70" w:hanging="196"/>
        <w:jc w:val="both"/>
        <w:rPr>
          <w:rFonts w:eastAsia="標楷體"/>
          <w:sz w:val="28"/>
        </w:rPr>
      </w:pPr>
      <w:r w:rsidRPr="007B2DB5">
        <w:rPr>
          <w:rFonts w:eastAsia="標楷體"/>
          <w:sz w:val="28"/>
        </w:rPr>
        <w:t>2.</w:t>
      </w:r>
      <w:r w:rsidRPr="007B2DB5">
        <w:rPr>
          <w:rFonts w:eastAsia="標楷體"/>
          <w:sz w:val="28"/>
        </w:rPr>
        <w:t>基金用途：決算數</w:t>
      </w:r>
      <w:r w:rsidR="001D7840" w:rsidRPr="007B2DB5">
        <w:rPr>
          <w:rFonts w:eastAsia="標楷體"/>
          <w:sz w:val="28"/>
        </w:rPr>
        <w:t>364</w:t>
      </w:r>
      <w:r w:rsidRPr="007B2DB5">
        <w:rPr>
          <w:rFonts w:eastAsia="標楷體"/>
          <w:sz w:val="28"/>
        </w:rPr>
        <w:t>億</w:t>
      </w:r>
      <w:r w:rsidR="001D7840" w:rsidRPr="007B2DB5">
        <w:rPr>
          <w:rFonts w:eastAsia="標楷體"/>
          <w:sz w:val="28"/>
        </w:rPr>
        <w:t>6</w:t>
      </w:r>
      <w:r w:rsidRPr="007B2DB5">
        <w:rPr>
          <w:rFonts w:eastAsia="標楷體"/>
          <w:sz w:val="28"/>
        </w:rPr>
        <w:t>,</w:t>
      </w:r>
      <w:r w:rsidR="001D7840" w:rsidRPr="007B2DB5">
        <w:rPr>
          <w:rFonts w:eastAsia="標楷體"/>
          <w:sz w:val="28"/>
        </w:rPr>
        <w:t>019</w:t>
      </w:r>
      <w:r w:rsidRPr="007B2DB5">
        <w:rPr>
          <w:rFonts w:eastAsia="標楷體"/>
          <w:sz w:val="28"/>
        </w:rPr>
        <w:t>萬</w:t>
      </w:r>
      <w:r w:rsidR="001D7840" w:rsidRPr="007B2DB5">
        <w:rPr>
          <w:rFonts w:eastAsia="標楷體"/>
          <w:sz w:val="28"/>
        </w:rPr>
        <w:t>8</w:t>
      </w:r>
      <w:r w:rsidRPr="007B2DB5">
        <w:rPr>
          <w:rFonts w:eastAsia="標楷體"/>
          <w:sz w:val="28"/>
        </w:rPr>
        <w:t>千元，較預算數減少</w:t>
      </w:r>
      <w:r w:rsidR="001D7840" w:rsidRPr="007B2DB5">
        <w:rPr>
          <w:rFonts w:eastAsia="標楷體"/>
          <w:sz w:val="28"/>
        </w:rPr>
        <w:t>165</w:t>
      </w:r>
      <w:r w:rsidRPr="007B2DB5">
        <w:rPr>
          <w:rFonts w:eastAsia="標楷體"/>
          <w:sz w:val="28"/>
        </w:rPr>
        <w:t>億</w:t>
      </w:r>
      <w:r w:rsidR="001D7840" w:rsidRPr="007B2DB5">
        <w:rPr>
          <w:rFonts w:eastAsia="標楷體"/>
          <w:sz w:val="28"/>
        </w:rPr>
        <w:t>2</w:t>
      </w:r>
      <w:r w:rsidRPr="007B2DB5">
        <w:rPr>
          <w:rFonts w:eastAsia="標楷體"/>
          <w:sz w:val="28"/>
        </w:rPr>
        <w:t>,</w:t>
      </w:r>
      <w:r w:rsidR="001D7840" w:rsidRPr="007B2DB5">
        <w:rPr>
          <w:rFonts w:eastAsia="標楷體"/>
          <w:sz w:val="28"/>
        </w:rPr>
        <w:t>220</w:t>
      </w:r>
      <w:r w:rsidRPr="007B2DB5">
        <w:rPr>
          <w:rFonts w:eastAsia="標楷體"/>
          <w:sz w:val="28"/>
        </w:rPr>
        <w:t>萬</w:t>
      </w:r>
      <w:r w:rsidRPr="007B2DB5">
        <w:rPr>
          <w:rFonts w:eastAsia="標楷體"/>
          <w:sz w:val="28"/>
        </w:rPr>
        <w:t>6</w:t>
      </w:r>
      <w:r w:rsidRPr="007B2DB5">
        <w:rPr>
          <w:rFonts w:eastAsia="標楷體"/>
          <w:sz w:val="28"/>
        </w:rPr>
        <w:t>千元，減少比率</w:t>
      </w:r>
      <w:r w:rsidR="001D7840" w:rsidRPr="007B2DB5">
        <w:rPr>
          <w:rFonts w:eastAsia="標楷體"/>
          <w:sz w:val="28"/>
        </w:rPr>
        <w:t>31.18</w:t>
      </w:r>
      <w:r w:rsidR="004C5C6D" w:rsidRPr="007B2DB5">
        <w:rPr>
          <w:rFonts w:eastAsia="標楷體"/>
          <w:sz w:val="28"/>
        </w:rPr>
        <w:t>%</w:t>
      </w:r>
      <w:r w:rsidRPr="007B2DB5">
        <w:rPr>
          <w:rFonts w:eastAsia="標楷體"/>
          <w:sz w:val="28"/>
        </w:rPr>
        <w:t>，主要係</w:t>
      </w:r>
      <w:r w:rsidR="001D7840" w:rsidRPr="007B2DB5">
        <w:rPr>
          <w:rFonts w:eastAsia="標楷體"/>
          <w:color w:val="000000"/>
          <w:sz w:val="28"/>
          <w:szCs w:val="28"/>
        </w:rPr>
        <w:t>長照服務給付及支付自</w:t>
      </w:r>
      <w:r w:rsidR="001D7840" w:rsidRPr="007B2DB5">
        <w:rPr>
          <w:rFonts w:eastAsia="標楷體"/>
          <w:color w:val="000000"/>
          <w:sz w:val="28"/>
          <w:szCs w:val="28"/>
        </w:rPr>
        <w:t>107</w:t>
      </w:r>
      <w:r w:rsidR="001D7840" w:rsidRPr="007B2DB5">
        <w:rPr>
          <w:rFonts w:eastAsia="標楷體"/>
          <w:color w:val="000000"/>
          <w:sz w:val="28"/>
          <w:szCs w:val="28"/>
        </w:rPr>
        <w:t>年度起始推動，本部為求服務周延，補助地方政府推動長照服務之經費係依各失能程度給付上限足額估算，以維護失能民眾權益，並滿足其長照服務需求。惟民眾對長照服務給付及支付制度熟悉度不足、民眾需部分負擔相關費用等因素，致執行未如預期。</w:t>
      </w:r>
      <w:r w:rsidRPr="007B2DB5">
        <w:rPr>
          <w:rFonts w:eastAsia="標楷體"/>
          <w:sz w:val="28"/>
        </w:rPr>
        <w:t xml:space="preserve"> </w:t>
      </w:r>
    </w:p>
    <w:p w:rsidR="00454E24" w:rsidRDefault="00D17748" w:rsidP="0010530C">
      <w:pPr>
        <w:spacing w:line="520" w:lineRule="exact"/>
        <w:ind w:leftChars="620" w:left="1684" w:hangingChars="70" w:hanging="196"/>
        <w:jc w:val="both"/>
        <w:rPr>
          <w:rFonts w:eastAsia="標楷體"/>
          <w:sz w:val="28"/>
        </w:rPr>
      </w:pPr>
      <w:r w:rsidRPr="007B2DB5">
        <w:rPr>
          <w:rFonts w:eastAsia="標楷體"/>
          <w:sz w:val="28"/>
        </w:rPr>
        <w:t>3.</w:t>
      </w:r>
      <w:r w:rsidRPr="007B2DB5">
        <w:rPr>
          <w:rFonts w:eastAsia="標楷體"/>
          <w:sz w:val="28"/>
        </w:rPr>
        <w:t>基金來源及用途相抵後，決算賸餘</w:t>
      </w:r>
      <w:r w:rsidR="001D7840" w:rsidRPr="007B2DB5">
        <w:rPr>
          <w:rFonts w:eastAsia="標楷體"/>
          <w:sz w:val="28"/>
        </w:rPr>
        <w:t>164</w:t>
      </w:r>
      <w:r w:rsidRPr="007B2DB5">
        <w:rPr>
          <w:rFonts w:eastAsia="標楷體"/>
          <w:sz w:val="28"/>
        </w:rPr>
        <w:t>億</w:t>
      </w:r>
      <w:r w:rsidR="001D7840" w:rsidRPr="007B2DB5">
        <w:rPr>
          <w:rFonts w:eastAsia="標楷體"/>
          <w:sz w:val="28"/>
        </w:rPr>
        <w:t>0,791</w:t>
      </w:r>
      <w:r w:rsidRPr="007B2DB5">
        <w:rPr>
          <w:rFonts w:eastAsia="標楷體"/>
          <w:sz w:val="28"/>
        </w:rPr>
        <w:t>萬</w:t>
      </w:r>
      <w:r w:rsidR="001D7840" w:rsidRPr="007B2DB5">
        <w:rPr>
          <w:rFonts w:eastAsia="標楷體"/>
          <w:sz w:val="28"/>
        </w:rPr>
        <w:t>1</w:t>
      </w:r>
      <w:r w:rsidRPr="007B2DB5">
        <w:rPr>
          <w:rFonts w:eastAsia="標楷體"/>
          <w:sz w:val="28"/>
        </w:rPr>
        <w:t>千元，較預算短絀數</w:t>
      </w:r>
      <w:r w:rsidR="001D7840" w:rsidRPr="007B2DB5">
        <w:rPr>
          <w:rFonts w:eastAsia="標楷體"/>
          <w:sz w:val="28"/>
        </w:rPr>
        <w:t>7</w:t>
      </w:r>
      <w:r w:rsidR="00F52E6F">
        <w:rPr>
          <w:rFonts w:eastAsia="標楷體"/>
          <w:sz w:val="28"/>
        </w:rPr>
        <w:t>8</w:t>
      </w:r>
      <w:r w:rsidRPr="007B2DB5">
        <w:rPr>
          <w:rFonts w:eastAsia="標楷體"/>
          <w:sz w:val="28"/>
        </w:rPr>
        <w:t>億</w:t>
      </w:r>
      <w:r w:rsidR="001D7840" w:rsidRPr="007B2DB5">
        <w:rPr>
          <w:rFonts w:eastAsia="標楷體"/>
          <w:sz w:val="28"/>
        </w:rPr>
        <w:t>2</w:t>
      </w:r>
      <w:r w:rsidR="00F52E6F">
        <w:rPr>
          <w:rFonts w:eastAsia="標楷體" w:hint="eastAsia"/>
          <w:sz w:val="28"/>
        </w:rPr>
        <w:t>,</w:t>
      </w:r>
      <w:r w:rsidR="001D7840" w:rsidRPr="007B2DB5">
        <w:rPr>
          <w:rFonts w:eastAsia="標楷體"/>
          <w:sz w:val="28"/>
        </w:rPr>
        <w:t>27</w:t>
      </w:r>
      <w:r w:rsidR="00F52E6F">
        <w:rPr>
          <w:rFonts w:eastAsia="標楷體"/>
          <w:sz w:val="28"/>
        </w:rPr>
        <w:t>2</w:t>
      </w:r>
      <w:r w:rsidRPr="007B2DB5">
        <w:rPr>
          <w:rFonts w:eastAsia="標楷體"/>
          <w:sz w:val="28"/>
        </w:rPr>
        <w:t>萬</w:t>
      </w:r>
      <w:r w:rsidR="00F52E6F">
        <w:rPr>
          <w:rFonts w:eastAsia="標楷體" w:hint="eastAsia"/>
          <w:sz w:val="28"/>
        </w:rPr>
        <w:t>8</w:t>
      </w:r>
      <w:r w:rsidRPr="007B2DB5">
        <w:rPr>
          <w:rFonts w:eastAsia="標楷體"/>
          <w:sz w:val="28"/>
        </w:rPr>
        <w:t>千元，轉絀為餘，相差</w:t>
      </w:r>
      <w:r w:rsidR="00F52E6F">
        <w:rPr>
          <w:rFonts w:eastAsia="標楷體" w:hint="eastAsia"/>
          <w:sz w:val="28"/>
        </w:rPr>
        <w:t>242</w:t>
      </w:r>
      <w:r w:rsidRPr="007B2DB5">
        <w:rPr>
          <w:rFonts w:eastAsia="標楷體"/>
          <w:sz w:val="28"/>
        </w:rPr>
        <w:t>億</w:t>
      </w:r>
      <w:r w:rsidR="00F52E6F">
        <w:rPr>
          <w:rFonts w:eastAsia="標楷體" w:hint="eastAsia"/>
          <w:sz w:val="28"/>
        </w:rPr>
        <w:t>3</w:t>
      </w:r>
      <w:r w:rsidRPr="007B2DB5">
        <w:rPr>
          <w:rFonts w:eastAsia="標楷體"/>
          <w:sz w:val="28"/>
        </w:rPr>
        <w:t>,</w:t>
      </w:r>
      <w:r w:rsidR="001D7840" w:rsidRPr="007B2DB5">
        <w:rPr>
          <w:rFonts w:eastAsia="標楷體"/>
          <w:sz w:val="28"/>
        </w:rPr>
        <w:t>0</w:t>
      </w:r>
      <w:r w:rsidR="00F52E6F">
        <w:rPr>
          <w:rFonts w:eastAsia="標楷體"/>
          <w:sz w:val="28"/>
        </w:rPr>
        <w:t>63</w:t>
      </w:r>
      <w:r w:rsidRPr="007B2DB5">
        <w:rPr>
          <w:rFonts w:eastAsia="標楷體"/>
          <w:sz w:val="28"/>
        </w:rPr>
        <w:t>萬</w:t>
      </w:r>
      <w:r w:rsidR="00F52E6F">
        <w:rPr>
          <w:rFonts w:eastAsia="標楷體" w:hint="eastAsia"/>
          <w:sz w:val="28"/>
        </w:rPr>
        <w:t>9</w:t>
      </w:r>
      <w:r w:rsidRPr="007B2DB5">
        <w:rPr>
          <w:rFonts w:eastAsia="標楷體"/>
          <w:sz w:val="28"/>
        </w:rPr>
        <w:t>千元。</w:t>
      </w:r>
    </w:p>
    <w:p w:rsidR="004F3ACF" w:rsidRPr="007B2DB5" w:rsidRDefault="004F3ACF" w:rsidP="0010530C">
      <w:pPr>
        <w:spacing w:line="520" w:lineRule="exact"/>
        <w:ind w:leftChars="620" w:left="1684" w:hangingChars="70" w:hanging="196"/>
        <w:jc w:val="both"/>
        <w:rPr>
          <w:rFonts w:eastAsia="標楷體" w:hint="eastAsia"/>
          <w:sz w:val="28"/>
        </w:rPr>
      </w:pPr>
      <w:bookmarkStart w:id="1" w:name="_GoBack"/>
      <w:bookmarkEnd w:id="1"/>
    </w:p>
    <w:p w:rsidR="000A452C" w:rsidRPr="007B2DB5" w:rsidRDefault="0076424B" w:rsidP="008661FF">
      <w:pPr>
        <w:spacing w:afterLines="50" w:after="180" w:line="520" w:lineRule="exact"/>
        <w:ind w:leftChars="400" w:left="1559" w:hangingChars="214" w:hanging="599"/>
        <w:jc w:val="both"/>
        <w:rPr>
          <w:rFonts w:eastAsia="標楷體"/>
          <w:sz w:val="28"/>
          <w:szCs w:val="32"/>
        </w:rPr>
      </w:pPr>
      <w:r w:rsidRPr="007B2DB5">
        <w:rPr>
          <w:rFonts w:eastAsia="標楷體"/>
          <w:sz w:val="28"/>
          <w:szCs w:val="32"/>
        </w:rPr>
        <w:lastRenderedPageBreak/>
        <w:t>(</w:t>
      </w:r>
      <w:r w:rsidRPr="007B2DB5">
        <w:rPr>
          <w:rFonts w:eastAsia="標楷體"/>
          <w:sz w:val="28"/>
          <w:szCs w:val="32"/>
        </w:rPr>
        <w:t>二</w:t>
      </w:r>
      <w:r w:rsidRPr="007B2DB5">
        <w:rPr>
          <w:rFonts w:eastAsia="標楷體"/>
          <w:sz w:val="28"/>
          <w:szCs w:val="32"/>
        </w:rPr>
        <w:t>)</w:t>
      </w:r>
      <w:r w:rsidR="00F35C1F" w:rsidRPr="007B2DB5">
        <w:rPr>
          <w:rFonts w:eastAsia="標楷體"/>
          <w:sz w:val="28"/>
          <w:szCs w:val="32"/>
        </w:rPr>
        <w:t>前年度績效達成情形分析：</w:t>
      </w:r>
    </w:p>
    <w:tbl>
      <w:tblPr>
        <w:tblW w:w="8483" w:type="dxa"/>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1"/>
        <w:gridCol w:w="2268"/>
        <w:gridCol w:w="1134"/>
        <w:gridCol w:w="3410"/>
      </w:tblGrid>
      <w:tr w:rsidR="00E06EFB" w:rsidRPr="007B2DB5" w:rsidTr="00AA1C4C">
        <w:trPr>
          <w:trHeight w:val="852"/>
          <w:tblHeader/>
        </w:trPr>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rsidR="00C66744" w:rsidRPr="007B2DB5" w:rsidRDefault="00C66744" w:rsidP="00AA1C4C">
            <w:pPr>
              <w:adjustRightInd w:val="0"/>
              <w:spacing w:line="480" w:lineRule="exact"/>
              <w:jc w:val="center"/>
              <w:rPr>
                <w:rFonts w:eastAsia="標楷體"/>
                <w:sz w:val="28"/>
                <w:szCs w:val="28"/>
              </w:rPr>
            </w:pPr>
            <w:r w:rsidRPr="007B2DB5">
              <w:rPr>
                <w:rFonts w:eastAsia="標楷體"/>
                <w:sz w:val="28"/>
                <w:szCs w:val="28"/>
              </w:rPr>
              <w:t>年度</w:t>
            </w:r>
          </w:p>
          <w:p w:rsidR="00F35C1F" w:rsidRPr="007B2DB5" w:rsidRDefault="00C66744" w:rsidP="00AA1C4C">
            <w:pPr>
              <w:adjustRightInd w:val="0"/>
              <w:spacing w:line="480" w:lineRule="exact"/>
              <w:jc w:val="center"/>
              <w:rPr>
                <w:rFonts w:eastAsia="標楷體"/>
                <w:sz w:val="28"/>
                <w:szCs w:val="28"/>
              </w:rPr>
            </w:pPr>
            <w:r w:rsidRPr="007B2DB5">
              <w:rPr>
                <w:rFonts w:eastAsia="標楷體"/>
                <w:sz w:val="28"/>
                <w:szCs w:val="28"/>
              </w:rPr>
              <w:t>績效目標</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35C1F" w:rsidRPr="007B2DB5" w:rsidRDefault="00F35C1F" w:rsidP="00AA1C4C">
            <w:pPr>
              <w:spacing w:line="480" w:lineRule="exact"/>
              <w:jc w:val="center"/>
              <w:textAlignment w:val="baseline"/>
              <w:rPr>
                <w:rFonts w:eastAsia="標楷體"/>
                <w:sz w:val="28"/>
                <w:szCs w:val="28"/>
              </w:rPr>
            </w:pPr>
            <w:r w:rsidRPr="007B2DB5">
              <w:rPr>
                <w:rFonts w:eastAsia="標楷體"/>
                <w:sz w:val="28"/>
                <w:szCs w:val="28"/>
              </w:rPr>
              <w:t>衡量指標</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55C78" w:rsidRPr="007B2DB5" w:rsidRDefault="00F35C1F" w:rsidP="00AA1C4C">
            <w:pPr>
              <w:adjustRightInd w:val="0"/>
              <w:spacing w:line="480" w:lineRule="exact"/>
              <w:jc w:val="center"/>
              <w:rPr>
                <w:rFonts w:eastAsia="標楷體"/>
                <w:sz w:val="28"/>
                <w:szCs w:val="28"/>
              </w:rPr>
            </w:pPr>
            <w:r w:rsidRPr="007B2DB5">
              <w:rPr>
                <w:rFonts w:eastAsia="標楷體"/>
                <w:sz w:val="28"/>
                <w:szCs w:val="28"/>
              </w:rPr>
              <w:t>年度</w:t>
            </w:r>
          </w:p>
          <w:p w:rsidR="00F35C1F" w:rsidRPr="007B2DB5" w:rsidRDefault="00F35C1F" w:rsidP="00AA1C4C">
            <w:pPr>
              <w:adjustRightInd w:val="0"/>
              <w:spacing w:line="480" w:lineRule="exact"/>
              <w:jc w:val="center"/>
              <w:rPr>
                <w:rFonts w:eastAsia="標楷體"/>
                <w:sz w:val="28"/>
                <w:szCs w:val="28"/>
              </w:rPr>
            </w:pPr>
            <w:r w:rsidRPr="007B2DB5">
              <w:rPr>
                <w:rFonts w:eastAsia="標楷體"/>
                <w:sz w:val="28"/>
                <w:szCs w:val="28"/>
              </w:rPr>
              <w:t>目標值</w:t>
            </w:r>
          </w:p>
        </w:tc>
        <w:tc>
          <w:tcPr>
            <w:tcW w:w="3410" w:type="dxa"/>
            <w:tcBorders>
              <w:top w:val="single" w:sz="4" w:space="0" w:color="auto"/>
              <w:left w:val="single" w:sz="4" w:space="0" w:color="auto"/>
              <w:bottom w:val="single" w:sz="4" w:space="0" w:color="auto"/>
              <w:right w:val="single" w:sz="4" w:space="0" w:color="auto"/>
            </w:tcBorders>
            <w:shd w:val="clear" w:color="auto" w:fill="auto"/>
            <w:vAlign w:val="center"/>
          </w:tcPr>
          <w:p w:rsidR="00C66744" w:rsidRPr="007B2DB5" w:rsidRDefault="00C66744" w:rsidP="00AA1C4C">
            <w:pPr>
              <w:adjustRightInd w:val="0"/>
              <w:spacing w:line="480" w:lineRule="exact"/>
              <w:jc w:val="center"/>
              <w:rPr>
                <w:rFonts w:eastAsia="標楷體"/>
                <w:sz w:val="28"/>
                <w:szCs w:val="28"/>
              </w:rPr>
            </w:pPr>
            <w:r w:rsidRPr="007B2DB5">
              <w:rPr>
                <w:rFonts w:eastAsia="標楷體"/>
                <w:sz w:val="28"/>
                <w:szCs w:val="28"/>
              </w:rPr>
              <w:t>績效衡量暨</w:t>
            </w:r>
          </w:p>
          <w:p w:rsidR="00F35C1F" w:rsidRPr="007B2DB5" w:rsidRDefault="00C66744" w:rsidP="00AA1C4C">
            <w:pPr>
              <w:adjustRightInd w:val="0"/>
              <w:spacing w:line="480" w:lineRule="exact"/>
              <w:jc w:val="center"/>
              <w:rPr>
                <w:rFonts w:eastAsia="標楷體"/>
                <w:sz w:val="28"/>
                <w:szCs w:val="28"/>
              </w:rPr>
            </w:pPr>
            <w:r w:rsidRPr="007B2DB5">
              <w:rPr>
                <w:rFonts w:eastAsia="標楷體"/>
                <w:sz w:val="28"/>
                <w:szCs w:val="28"/>
              </w:rPr>
              <w:t>達成情形分析</w:t>
            </w:r>
          </w:p>
        </w:tc>
      </w:tr>
      <w:tr w:rsidR="00382DED" w:rsidRPr="007B2DB5" w:rsidTr="00AA1C4C">
        <w:trPr>
          <w:trHeight w:val="1427"/>
        </w:trPr>
        <w:tc>
          <w:tcPr>
            <w:tcW w:w="1671" w:type="dxa"/>
            <w:shd w:val="clear" w:color="auto" w:fill="auto"/>
          </w:tcPr>
          <w:p w:rsidR="00B2695C" w:rsidRPr="007B2DB5" w:rsidRDefault="00B2695C" w:rsidP="00AA1C4C">
            <w:pPr>
              <w:spacing w:line="480" w:lineRule="exact"/>
              <w:jc w:val="both"/>
              <w:rPr>
                <w:rFonts w:eastAsia="標楷體"/>
                <w:sz w:val="28"/>
                <w:szCs w:val="28"/>
              </w:rPr>
            </w:pPr>
            <w:r w:rsidRPr="007B2DB5">
              <w:rPr>
                <w:rFonts w:eastAsia="標楷體"/>
                <w:sz w:val="28"/>
                <w:szCs w:val="28"/>
              </w:rPr>
              <w:t>精進醫療照護體系，保障民眾就醫權益</w:t>
            </w:r>
          </w:p>
        </w:tc>
        <w:tc>
          <w:tcPr>
            <w:tcW w:w="2268" w:type="dxa"/>
            <w:shd w:val="clear" w:color="auto" w:fill="auto"/>
          </w:tcPr>
          <w:p w:rsidR="00B2695C" w:rsidRPr="007B2DB5" w:rsidRDefault="00B2695C" w:rsidP="00AA1C4C">
            <w:pPr>
              <w:spacing w:line="480" w:lineRule="exact"/>
              <w:jc w:val="both"/>
              <w:rPr>
                <w:rFonts w:eastAsia="標楷體"/>
                <w:sz w:val="28"/>
                <w:szCs w:val="28"/>
              </w:rPr>
            </w:pPr>
            <w:r w:rsidRPr="007B2DB5">
              <w:rPr>
                <w:rFonts w:eastAsia="標楷體"/>
                <w:sz w:val="28"/>
                <w:szCs w:val="28"/>
              </w:rPr>
              <w:t>接受「臨床醫事人員培訓計畫」之受訓人員比例</w:t>
            </w:r>
          </w:p>
        </w:tc>
        <w:tc>
          <w:tcPr>
            <w:tcW w:w="1134" w:type="dxa"/>
            <w:shd w:val="clear" w:color="auto" w:fill="auto"/>
          </w:tcPr>
          <w:p w:rsidR="00B2695C" w:rsidRPr="007B2DB5" w:rsidRDefault="00B2695C" w:rsidP="00AA1C4C">
            <w:pPr>
              <w:spacing w:line="480" w:lineRule="exact"/>
              <w:jc w:val="center"/>
              <w:rPr>
                <w:rFonts w:eastAsia="標楷體"/>
                <w:sz w:val="28"/>
                <w:szCs w:val="28"/>
              </w:rPr>
            </w:pPr>
            <w:r w:rsidRPr="007B2DB5">
              <w:rPr>
                <w:rFonts w:eastAsia="標楷體"/>
                <w:sz w:val="28"/>
                <w:szCs w:val="28"/>
              </w:rPr>
              <w:t>85%</w:t>
            </w:r>
          </w:p>
        </w:tc>
        <w:tc>
          <w:tcPr>
            <w:tcW w:w="3410" w:type="dxa"/>
            <w:shd w:val="clear" w:color="auto" w:fill="auto"/>
          </w:tcPr>
          <w:p w:rsidR="00B2695C" w:rsidRPr="007B2DB5" w:rsidRDefault="00B2695C" w:rsidP="00AA1C4C">
            <w:pPr>
              <w:spacing w:line="480" w:lineRule="exact"/>
              <w:jc w:val="both"/>
              <w:rPr>
                <w:rFonts w:eastAsia="標楷體"/>
                <w:sz w:val="28"/>
                <w:szCs w:val="28"/>
              </w:rPr>
            </w:pPr>
            <w:r w:rsidRPr="007B2DB5">
              <w:rPr>
                <w:rFonts w:eastAsia="標楷體"/>
                <w:sz w:val="28"/>
                <w:szCs w:val="28"/>
              </w:rPr>
              <w:t>本計畫優先補助教學醫院建構優質專業人員訓練制度及完備教學資源，期培訓良好的醫事人員團隊，提升醫療團隊照護能力及照護品質，全年度達成目標值</w:t>
            </w:r>
            <w:r w:rsidRPr="007B2DB5">
              <w:rPr>
                <w:rFonts w:eastAsia="標楷體"/>
                <w:sz w:val="28"/>
                <w:szCs w:val="28"/>
              </w:rPr>
              <w:t>85%</w:t>
            </w:r>
            <w:r w:rsidRPr="007B2DB5">
              <w:rPr>
                <w:rFonts w:eastAsia="標楷體"/>
                <w:sz w:val="28"/>
                <w:szCs w:val="28"/>
              </w:rPr>
              <w:t>以上。</w:t>
            </w:r>
          </w:p>
        </w:tc>
      </w:tr>
      <w:tr w:rsidR="00382DED" w:rsidRPr="007B2DB5" w:rsidTr="00AA1C4C">
        <w:trPr>
          <w:trHeight w:val="1022"/>
        </w:trPr>
        <w:tc>
          <w:tcPr>
            <w:tcW w:w="1671" w:type="dxa"/>
            <w:shd w:val="clear" w:color="auto" w:fill="auto"/>
          </w:tcPr>
          <w:p w:rsidR="00273EE9" w:rsidRDefault="00B2695C" w:rsidP="00AA1C4C">
            <w:pPr>
              <w:spacing w:line="480" w:lineRule="exact"/>
              <w:jc w:val="both"/>
              <w:rPr>
                <w:rFonts w:eastAsia="標楷體"/>
                <w:sz w:val="28"/>
                <w:szCs w:val="28"/>
              </w:rPr>
            </w:pPr>
            <w:r w:rsidRPr="007B2DB5">
              <w:rPr>
                <w:rFonts w:eastAsia="標楷體"/>
                <w:sz w:val="28"/>
                <w:szCs w:val="28"/>
              </w:rPr>
              <w:t>充實醫療資源不足地區之醫療資源及提升醫療</w:t>
            </w:r>
          </w:p>
          <w:p w:rsidR="00B2695C" w:rsidRPr="007B2DB5" w:rsidRDefault="00B2695C" w:rsidP="00AA1C4C">
            <w:pPr>
              <w:spacing w:line="480" w:lineRule="exact"/>
              <w:jc w:val="both"/>
              <w:rPr>
                <w:rFonts w:eastAsia="標楷體"/>
                <w:sz w:val="28"/>
                <w:szCs w:val="28"/>
              </w:rPr>
            </w:pPr>
            <w:r w:rsidRPr="007B2DB5">
              <w:rPr>
                <w:rFonts w:eastAsia="標楷體"/>
                <w:sz w:val="28"/>
                <w:szCs w:val="28"/>
              </w:rPr>
              <w:t>服務品質</w:t>
            </w:r>
          </w:p>
        </w:tc>
        <w:tc>
          <w:tcPr>
            <w:tcW w:w="2268" w:type="dxa"/>
            <w:shd w:val="clear" w:color="auto" w:fill="auto"/>
          </w:tcPr>
          <w:p w:rsidR="00B2695C" w:rsidRDefault="00B2695C" w:rsidP="00273EE9">
            <w:pPr>
              <w:spacing w:afterLines="80" w:after="288" w:line="480" w:lineRule="exact"/>
              <w:jc w:val="both"/>
              <w:rPr>
                <w:rFonts w:eastAsia="標楷體"/>
                <w:sz w:val="28"/>
                <w:szCs w:val="28"/>
              </w:rPr>
            </w:pPr>
            <w:r w:rsidRPr="007B2DB5">
              <w:rPr>
                <w:rFonts w:eastAsia="標楷體"/>
                <w:sz w:val="28"/>
                <w:szCs w:val="28"/>
              </w:rPr>
              <w:t>加強偏遠及離島地區急救責任醫院之緊急醫療照護能力</w:t>
            </w:r>
          </w:p>
          <w:p w:rsidR="00273EE9" w:rsidRPr="007B2DB5" w:rsidRDefault="00273EE9" w:rsidP="00AA1C4C">
            <w:pPr>
              <w:spacing w:line="480" w:lineRule="exact"/>
              <w:jc w:val="both"/>
              <w:rPr>
                <w:rFonts w:eastAsia="標楷體"/>
                <w:sz w:val="28"/>
                <w:szCs w:val="28"/>
              </w:rPr>
            </w:pPr>
          </w:p>
        </w:tc>
        <w:tc>
          <w:tcPr>
            <w:tcW w:w="1134" w:type="dxa"/>
            <w:shd w:val="clear" w:color="auto" w:fill="auto"/>
          </w:tcPr>
          <w:p w:rsidR="00B2695C" w:rsidRPr="007B2DB5" w:rsidRDefault="00B2695C" w:rsidP="00AA1C4C">
            <w:pPr>
              <w:spacing w:line="480" w:lineRule="exact"/>
              <w:jc w:val="center"/>
              <w:rPr>
                <w:rFonts w:eastAsia="標楷體"/>
                <w:sz w:val="28"/>
                <w:szCs w:val="28"/>
              </w:rPr>
            </w:pPr>
            <w:r w:rsidRPr="007B2DB5">
              <w:rPr>
                <w:rFonts w:eastAsia="標楷體"/>
                <w:sz w:val="28"/>
                <w:szCs w:val="28"/>
              </w:rPr>
              <w:t>80%</w:t>
            </w:r>
          </w:p>
        </w:tc>
        <w:tc>
          <w:tcPr>
            <w:tcW w:w="3410" w:type="dxa"/>
            <w:shd w:val="clear" w:color="auto" w:fill="auto"/>
          </w:tcPr>
          <w:p w:rsidR="00B2695C" w:rsidRPr="007B2DB5" w:rsidRDefault="00B2695C" w:rsidP="00AA1C4C">
            <w:pPr>
              <w:spacing w:line="480" w:lineRule="exact"/>
              <w:jc w:val="both"/>
              <w:rPr>
                <w:rFonts w:eastAsia="標楷體"/>
                <w:sz w:val="28"/>
                <w:szCs w:val="28"/>
              </w:rPr>
            </w:pPr>
            <w:r w:rsidRPr="007B2DB5">
              <w:rPr>
                <w:rFonts w:eastAsia="標楷體"/>
                <w:sz w:val="28"/>
                <w:szCs w:val="28"/>
              </w:rPr>
              <w:t>主要透過醫學中心支援偏遠及離島地區急救責任醫院緊急照護能力，使其達成全中度以上之照護能力，全年度達成目標值</w:t>
            </w:r>
            <w:r w:rsidRPr="007B2DB5">
              <w:rPr>
                <w:rFonts w:eastAsia="標楷體"/>
                <w:sz w:val="28"/>
                <w:szCs w:val="28"/>
              </w:rPr>
              <w:t>84.6%</w:t>
            </w:r>
            <w:r w:rsidRPr="007B2DB5">
              <w:rPr>
                <w:rFonts w:eastAsia="標楷體"/>
                <w:sz w:val="28"/>
                <w:szCs w:val="28"/>
              </w:rPr>
              <w:t>。同時進行計畫檢討與盤點，調整醫院辦理目標及支援合作醫院，並針對未達成目標醫院持續予以輔導，逐步強化偏遠地區急重症醫療量能。</w:t>
            </w:r>
          </w:p>
        </w:tc>
      </w:tr>
      <w:tr w:rsidR="00076940" w:rsidRPr="007B2DB5" w:rsidTr="000C60E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71" w:type="dxa"/>
          </w:tcPr>
          <w:p w:rsidR="00076940" w:rsidRPr="007B2DB5" w:rsidRDefault="00076940" w:rsidP="007D6EBB">
            <w:pPr>
              <w:autoSpaceDE w:val="0"/>
              <w:autoSpaceDN w:val="0"/>
              <w:adjustRightInd w:val="0"/>
              <w:spacing w:line="480" w:lineRule="exact"/>
              <w:jc w:val="both"/>
              <w:rPr>
                <w:rFonts w:eastAsia="標楷體"/>
                <w:sz w:val="28"/>
                <w:szCs w:val="28"/>
              </w:rPr>
            </w:pPr>
            <w:r w:rsidRPr="007B2DB5">
              <w:rPr>
                <w:rFonts w:eastAsia="標楷體"/>
                <w:bCs/>
                <w:kern w:val="0"/>
                <w:sz w:val="28"/>
                <w:szCs w:val="28"/>
              </w:rPr>
              <w:t>提供經濟困難無力繳納全民健康保險費之保險對象，無息申貸或補助</w:t>
            </w:r>
            <w:r w:rsidRPr="007B2DB5">
              <w:rPr>
                <w:rFonts w:eastAsia="標楷體"/>
                <w:bCs/>
                <w:kern w:val="0"/>
                <w:sz w:val="28"/>
                <w:szCs w:val="28"/>
              </w:rPr>
              <w:lastRenderedPageBreak/>
              <w:t>健保費及應自行負擔之費用，並加強輔導山地離島弱勢民眾欠費申貸紓困基金貸款</w:t>
            </w:r>
          </w:p>
        </w:tc>
        <w:tc>
          <w:tcPr>
            <w:tcW w:w="2268" w:type="dxa"/>
          </w:tcPr>
          <w:p w:rsidR="00076940" w:rsidRPr="007B2DB5" w:rsidRDefault="00076940" w:rsidP="007D6EBB">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lastRenderedPageBreak/>
              <w:t>健保紓困貸款計畫預算執行率</w:t>
            </w:r>
          </w:p>
        </w:tc>
        <w:tc>
          <w:tcPr>
            <w:tcW w:w="1134" w:type="dxa"/>
          </w:tcPr>
          <w:p w:rsidR="00076940" w:rsidRPr="007B2DB5" w:rsidRDefault="00076940" w:rsidP="007D6EBB">
            <w:pPr>
              <w:pStyle w:val="a8"/>
              <w:spacing w:before="0" w:line="480" w:lineRule="exact"/>
              <w:ind w:left="0"/>
              <w:jc w:val="center"/>
              <w:rPr>
                <w:rFonts w:ascii="Times New Roman" w:hAnsi="Times New Roman"/>
                <w:sz w:val="28"/>
                <w:szCs w:val="28"/>
                <w:highlight w:val="yellow"/>
              </w:rPr>
            </w:pPr>
            <w:r w:rsidRPr="007B2DB5">
              <w:rPr>
                <w:rFonts w:ascii="Times New Roman" w:hAnsi="Times New Roman"/>
                <w:sz w:val="28"/>
                <w:szCs w:val="28"/>
              </w:rPr>
              <w:t>90%</w:t>
            </w:r>
          </w:p>
        </w:tc>
        <w:tc>
          <w:tcPr>
            <w:tcW w:w="3410" w:type="dxa"/>
          </w:tcPr>
          <w:p w:rsidR="00076940" w:rsidRPr="007B2DB5" w:rsidRDefault="00076940" w:rsidP="007D6EBB">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t>健保紓困貸款計畫預算執行率</w:t>
            </w:r>
            <w:r w:rsidRPr="007B2DB5">
              <w:rPr>
                <w:rFonts w:eastAsia="標楷體"/>
                <w:bCs/>
                <w:kern w:val="0"/>
                <w:sz w:val="28"/>
                <w:szCs w:val="28"/>
              </w:rPr>
              <w:t>101.57%</w:t>
            </w:r>
            <w:r w:rsidRPr="007B2DB5">
              <w:rPr>
                <w:rFonts w:eastAsia="標楷體"/>
                <w:bCs/>
                <w:kern w:val="0"/>
                <w:sz w:val="28"/>
                <w:szCs w:val="28"/>
              </w:rPr>
              <w:t>，已達年度目標值。</w:t>
            </w:r>
          </w:p>
        </w:tc>
      </w:tr>
      <w:tr w:rsidR="00474C31" w:rsidRPr="007B2DB5" w:rsidTr="00AA1C4C">
        <w:trPr>
          <w:trHeight w:val="1357"/>
        </w:trPr>
        <w:tc>
          <w:tcPr>
            <w:tcW w:w="1671" w:type="dxa"/>
            <w:shd w:val="clear" w:color="auto" w:fill="auto"/>
          </w:tcPr>
          <w:p w:rsidR="00317041" w:rsidRPr="007B2DB5" w:rsidRDefault="00317041" w:rsidP="00AA1C4C">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提升藥害救濟行政管理效率及服務品質</w:t>
            </w:r>
          </w:p>
          <w:p w:rsidR="004B3B5E" w:rsidRPr="007B2DB5" w:rsidRDefault="004B3B5E" w:rsidP="00AA1C4C">
            <w:pPr>
              <w:adjustRightInd w:val="0"/>
              <w:spacing w:line="480" w:lineRule="exact"/>
              <w:ind w:rightChars="-20" w:right="-48"/>
              <w:jc w:val="both"/>
              <w:textAlignment w:val="baseline"/>
              <w:rPr>
                <w:rFonts w:eastAsia="標楷體"/>
                <w:bCs/>
                <w:kern w:val="0"/>
                <w:sz w:val="28"/>
                <w:szCs w:val="28"/>
              </w:rPr>
            </w:pPr>
          </w:p>
          <w:p w:rsidR="004B3B5E" w:rsidRPr="007B2DB5" w:rsidRDefault="004B3B5E" w:rsidP="00AA1C4C">
            <w:pPr>
              <w:adjustRightInd w:val="0"/>
              <w:spacing w:line="480" w:lineRule="exact"/>
              <w:ind w:rightChars="-20" w:right="-48"/>
              <w:jc w:val="both"/>
              <w:textAlignment w:val="baseline"/>
              <w:rPr>
                <w:rFonts w:eastAsia="標楷體"/>
                <w:sz w:val="28"/>
                <w:szCs w:val="28"/>
              </w:rPr>
            </w:pPr>
          </w:p>
        </w:tc>
        <w:tc>
          <w:tcPr>
            <w:tcW w:w="2268" w:type="dxa"/>
            <w:shd w:val="clear" w:color="auto" w:fill="auto"/>
          </w:tcPr>
          <w:p w:rsidR="00317041" w:rsidRPr="007B2DB5" w:rsidRDefault="00317041" w:rsidP="00076940">
            <w:pPr>
              <w:widowControl/>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案件申請至審議時效</w:t>
            </w:r>
          </w:p>
          <w:p w:rsidR="00317041" w:rsidRPr="007B2DB5" w:rsidRDefault="00317041" w:rsidP="00AA1C4C">
            <w:pPr>
              <w:adjustRightInd w:val="0"/>
              <w:spacing w:line="480" w:lineRule="exact"/>
              <w:jc w:val="both"/>
              <w:textAlignment w:val="baseline"/>
              <w:rPr>
                <w:rFonts w:eastAsia="標楷體"/>
                <w:bCs/>
                <w:kern w:val="0"/>
                <w:sz w:val="28"/>
                <w:szCs w:val="28"/>
              </w:rPr>
            </w:pPr>
          </w:p>
        </w:tc>
        <w:tc>
          <w:tcPr>
            <w:tcW w:w="1134" w:type="dxa"/>
          </w:tcPr>
          <w:p w:rsidR="00317041" w:rsidRPr="007B2DB5" w:rsidRDefault="00317041" w:rsidP="00AA1C4C">
            <w:pPr>
              <w:adjustRightInd w:val="0"/>
              <w:spacing w:line="480" w:lineRule="exact"/>
              <w:ind w:rightChars="-20" w:right="-48"/>
              <w:jc w:val="center"/>
              <w:textAlignment w:val="baseline"/>
              <w:rPr>
                <w:rFonts w:eastAsia="標楷體"/>
                <w:bCs/>
                <w:kern w:val="0"/>
                <w:sz w:val="28"/>
                <w:szCs w:val="28"/>
              </w:rPr>
            </w:pPr>
            <w:r w:rsidRPr="007B2DB5">
              <w:rPr>
                <w:rFonts w:eastAsia="標楷體"/>
                <w:bCs/>
                <w:kern w:val="0"/>
                <w:sz w:val="28"/>
                <w:szCs w:val="28"/>
              </w:rPr>
              <w:t>≥70%</w:t>
            </w:r>
          </w:p>
          <w:p w:rsidR="00317041" w:rsidRPr="007B2DB5" w:rsidRDefault="00317041" w:rsidP="00AA1C4C">
            <w:pPr>
              <w:adjustRightInd w:val="0"/>
              <w:spacing w:line="480" w:lineRule="exact"/>
              <w:ind w:rightChars="-20" w:right="-48"/>
              <w:jc w:val="center"/>
              <w:textAlignment w:val="baseline"/>
              <w:rPr>
                <w:rFonts w:eastAsia="標楷體"/>
                <w:bCs/>
                <w:kern w:val="0"/>
                <w:sz w:val="28"/>
                <w:szCs w:val="28"/>
              </w:rPr>
            </w:pPr>
          </w:p>
          <w:p w:rsidR="00317041" w:rsidRPr="007B2DB5" w:rsidRDefault="00317041" w:rsidP="00AA1C4C">
            <w:pPr>
              <w:adjustRightInd w:val="0"/>
              <w:spacing w:line="480" w:lineRule="exact"/>
              <w:ind w:rightChars="-20" w:right="-48"/>
              <w:jc w:val="center"/>
              <w:textAlignment w:val="baseline"/>
              <w:rPr>
                <w:rFonts w:eastAsia="標楷體"/>
              </w:rPr>
            </w:pPr>
          </w:p>
        </w:tc>
        <w:tc>
          <w:tcPr>
            <w:tcW w:w="3410" w:type="dxa"/>
          </w:tcPr>
          <w:p w:rsidR="00317041" w:rsidRPr="007B2DB5" w:rsidRDefault="00317041" w:rsidP="00AA1C4C">
            <w:pPr>
              <w:adjustRightInd w:val="0"/>
              <w:spacing w:line="480" w:lineRule="exact"/>
              <w:ind w:rightChars="-20" w:right="-48"/>
              <w:jc w:val="both"/>
              <w:textAlignment w:val="baseline"/>
              <w:rPr>
                <w:rFonts w:eastAsia="標楷體"/>
              </w:rPr>
            </w:pPr>
            <w:r w:rsidRPr="007B2DB5">
              <w:rPr>
                <w:rFonts w:eastAsia="標楷體"/>
                <w:bCs/>
                <w:kern w:val="0"/>
                <w:sz w:val="28"/>
                <w:szCs w:val="28"/>
              </w:rPr>
              <w:t>於</w:t>
            </w:r>
            <w:r w:rsidRPr="007B2DB5">
              <w:rPr>
                <w:rFonts w:eastAsia="標楷體"/>
                <w:bCs/>
                <w:kern w:val="0"/>
                <w:sz w:val="28"/>
                <w:szCs w:val="28"/>
              </w:rPr>
              <w:t>155</w:t>
            </w:r>
            <w:r w:rsidRPr="007B2DB5">
              <w:rPr>
                <w:rFonts w:eastAsia="標楷體"/>
                <w:bCs/>
                <w:kern w:val="0"/>
                <w:sz w:val="28"/>
                <w:szCs w:val="28"/>
              </w:rPr>
              <w:t>日內完成受理申請至審議之案件數比例</w:t>
            </w:r>
            <w:r w:rsidRPr="007B2DB5">
              <w:rPr>
                <w:rFonts w:eastAsia="標楷體"/>
                <w:bCs/>
                <w:kern w:val="0"/>
                <w:sz w:val="28"/>
                <w:szCs w:val="28"/>
              </w:rPr>
              <w:t>≥70%</w:t>
            </w:r>
            <w:r w:rsidRPr="007B2DB5">
              <w:rPr>
                <w:rFonts w:eastAsia="標楷體"/>
                <w:bCs/>
                <w:kern w:val="0"/>
                <w:sz w:val="28"/>
                <w:szCs w:val="28"/>
              </w:rPr>
              <w:t>。</w:t>
            </w:r>
          </w:p>
        </w:tc>
      </w:tr>
      <w:tr w:rsidR="00474C31" w:rsidRPr="007B2DB5" w:rsidTr="00AA1C4C">
        <w:trPr>
          <w:trHeight w:val="1336"/>
        </w:trPr>
        <w:tc>
          <w:tcPr>
            <w:tcW w:w="1671" w:type="dxa"/>
            <w:shd w:val="clear" w:color="auto" w:fill="auto"/>
          </w:tcPr>
          <w:p w:rsidR="00317041" w:rsidRPr="007B2DB5" w:rsidRDefault="00317041" w:rsidP="00AA1C4C">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t>拓植藥物安全及藥害救濟之重視與人才</w:t>
            </w:r>
          </w:p>
        </w:tc>
        <w:tc>
          <w:tcPr>
            <w:tcW w:w="2268" w:type="dxa"/>
            <w:shd w:val="clear" w:color="auto" w:fill="auto"/>
          </w:tcPr>
          <w:p w:rsidR="00317041" w:rsidRPr="007B2DB5" w:rsidRDefault="00317041" w:rsidP="00AA1C4C">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專業人員教育及宣導成效</w:t>
            </w:r>
          </w:p>
        </w:tc>
        <w:tc>
          <w:tcPr>
            <w:tcW w:w="1134" w:type="dxa"/>
          </w:tcPr>
          <w:p w:rsidR="00317041" w:rsidRPr="007B2DB5" w:rsidRDefault="00317041" w:rsidP="00AA1C4C">
            <w:pPr>
              <w:adjustRightInd w:val="0"/>
              <w:spacing w:line="480" w:lineRule="exact"/>
              <w:ind w:rightChars="-20" w:right="-48"/>
              <w:jc w:val="center"/>
              <w:textAlignment w:val="baseline"/>
              <w:rPr>
                <w:rFonts w:eastAsia="標楷體"/>
                <w:bCs/>
                <w:kern w:val="0"/>
                <w:sz w:val="28"/>
                <w:szCs w:val="28"/>
              </w:rPr>
            </w:pPr>
            <w:r w:rsidRPr="007B2DB5">
              <w:rPr>
                <w:rFonts w:eastAsia="標楷體"/>
                <w:bCs/>
                <w:kern w:val="0"/>
                <w:sz w:val="28"/>
                <w:szCs w:val="28"/>
              </w:rPr>
              <w:t>≥4,200</w:t>
            </w:r>
            <w:r w:rsidRPr="007B2DB5">
              <w:rPr>
                <w:rFonts w:eastAsia="標楷體"/>
                <w:bCs/>
                <w:kern w:val="0"/>
                <w:sz w:val="28"/>
                <w:szCs w:val="28"/>
              </w:rPr>
              <w:t>人次</w:t>
            </w:r>
          </w:p>
          <w:p w:rsidR="00317041" w:rsidRPr="007B2DB5" w:rsidRDefault="00317041" w:rsidP="00AA1C4C">
            <w:pPr>
              <w:adjustRightInd w:val="0"/>
              <w:spacing w:line="480" w:lineRule="exact"/>
              <w:ind w:rightChars="-20" w:right="-48"/>
              <w:jc w:val="center"/>
              <w:textAlignment w:val="baseline"/>
              <w:rPr>
                <w:rFonts w:eastAsia="標楷體"/>
                <w:bCs/>
                <w:kern w:val="0"/>
                <w:sz w:val="28"/>
                <w:szCs w:val="28"/>
              </w:rPr>
            </w:pPr>
          </w:p>
          <w:p w:rsidR="00317041" w:rsidRPr="007B2DB5" w:rsidRDefault="00317041" w:rsidP="00AA1C4C">
            <w:pPr>
              <w:adjustRightInd w:val="0"/>
              <w:spacing w:line="480" w:lineRule="exact"/>
              <w:ind w:rightChars="-20" w:right="-48"/>
              <w:jc w:val="center"/>
              <w:textAlignment w:val="baseline"/>
              <w:rPr>
                <w:rFonts w:eastAsia="標楷體"/>
              </w:rPr>
            </w:pPr>
          </w:p>
        </w:tc>
        <w:tc>
          <w:tcPr>
            <w:tcW w:w="3410" w:type="dxa"/>
          </w:tcPr>
          <w:p w:rsidR="00317041" w:rsidRPr="007B2DB5" w:rsidRDefault="00317041" w:rsidP="00AA1C4C">
            <w:pPr>
              <w:adjustRightInd w:val="0"/>
              <w:spacing w:line="480" w:lineRule="exact"/>
              <w:ind w:rightChars="-20" w:right="-48"/>
              <w:jc w:val="both"/>
              <w:textAlignment w:val="baseline"/>
              <w:rPr>
                <w:rFonts w:eastAsia="標楷體"/>
              </w:rPr>
            </w:pPr>
            <w:r w:rsidRPr="007B2DB5">
              <w:rPr>
                <w:rFonts w:eastAsia="標楷體"/>
                <w:bCs/>
                <w:kern w:val="0"/>
                <w:sz w:val="28"/>
                <w:szCs w:val="28"/>
              </w:rPr>
              <w:t>辦理或協辦各式專業人員宣導活動觸及人次，共計</w:t>
            </w:r>
            <w:r w:rsidRPr="007B2DB5">
              <w:rPr>
                <w:rFonts w:eastAsia="標楷體"/>
                <w:bCs/>
                <w:kern w:val="0"/>
                <w:sz w:val="28"/>
                <w:szCs w:val="28"/>
              </w:rPr>
              <w:t>4,250</w:t>
            </w:r>
            <w:r w:rsidRPr="007B2DB5">
              <w:rPr>
                <w:rFonts w:eastAsia="標楷體"/>
                <w:bCs/>
                <w:kern w:val="0"/>
                <w:sz w:val="28"/>
                <w:szCs w:val="28"/>
              </w:rPr>
              <w:t>人次。</w:t>
            </w:r>
          </w:p>
        </w:tc>
      </w:tr>
      <w:tr w:rsidR="00AA1C4C" w:rsidRPr="007B2DB5" w:rsidTr="00661CCB">
        <w:tblPrEx>
          <w:tblLook w:val="04A0" w:firstRow="1" w:lastRow="0" w:firstColumn="1" w:lastColumn="0" w:noHBand="0" w:noVBand="1"/>
        </w:tblPrEx>
        <w:tc>
          <w:tcPr>
            <w:tcW w:w="1671" w:type="dxa"/>
            <w:vMerge w:val="restart"/>
            <w:tcBorders>
              <w:top w:val="single" w:sz="4" w:space="0" w:color="auto"/>
            </w:tcBorders>
            <w:shd w:val="clear" w:color="auto" w:fill="auto"/>
          </w:tcPr>
          <w:p w:rsidR="00635407" w:rsidRDefault="00635407" w:rsidP="00AA1C4C">
            <w:pPr>
              <w:adjustRightInd w:val="0"/>
              <w:snapToGrid w:val="0"/>
              <w:spacing w:line="480" w:lineRule="exact"/>
              <w:jc w:val="both"/>
              <w:textAlignment w:val="baseline"/>
              <w:rPr>
                <w:rFonts w:eastAsia="標楷體"/>
                <w:spacing w:val="12"/>
                <w:sz w:val="28"/>
                <w:szCs w:val="28"/>
              </w:rPr>
            </w:pPr>
            <w:r w:rsidRPr="007B2DB5">
              <w:rPr>
                <w:rFonts w:eastAsia="標楷體"/>
                <w:spacing w:val="12"/>
                <w:sz w:val="28"/>
                <w:szCs w:val="28"/>
              </w:rPr>
              <w:t>營造身心健康支持環境，增進全人全程健康促進</w:t>
            </w:r>
          </w:p>
          <w:p w:rsidR="00F26CC4" w:rsidRDefault="00F26CC4" w:rsidP="00AA1C4C">
            <w:pPr>
              <w:adjustRightInd w:val="0"/>
              <w:snapToGrid w:val="0"/>
              <w:spacing w:line="480" w:lineRule="exact"/>
              <w:jc w:val="both"/>
              <w:textAlignment w:val="baseline"/>
              <w:rPr>
                <w:rFonts w:eastAsia="標楷體"/>
                <w:sz w:val="28"/>
                <w:szCs w:val="28"/>
              </w:rPr>
            </w:pPr>
          </w:p>
          <w:p w:rsidR="00F26CC4" w:rsidRPr="007B2DB5" w:rsidRDefault="00F26CC4" w:rsidP="00AA1C4C">
            <w:pPr>
              <w:adjustRightInd w:val="0"/>
              <w:snapToGrid w:val="0"/>
              <w:spacing w:line="480" w:lineRule="exact"/>
              <w:jc w:val="both"/>
              <w:textAlignment w:val="baseline"/>
              <w:rPr>
                <w:rFonts w:eastAsia="標楷體"/>
                <w:sz w:val="28"/>
                <w:szCs w:val="28"/>
              </w:rPr>
            </w:pPr>
          </w:p>
        </w:tc>
        <w:tc>
          <w:tcPr>
            <w:tcW w:w="2268" w:type="dxa"/>
            <w:tcBorders>
              <w:top w:val="single" w:sz="4" w:space="0" w:color="auto"/>
            </w:tcBorders>
            <w:shd w:val="clear" w:color="auto" w:fill="auto"/>
          </w:tcPr>
          <w:p w:rsidR="00F26CC4" w:rsidRPr="00F26CC4" w:rsidRDefault="00635407" w:rsidP="00AA1C4C">
            <w:pPr>
              <w:overflowPunct w:val="0"/>
              <w:adjustRightInd w:val="0"/>
              <w:spacing w:line="480" w:lineRule="exact"/>
              <w:textAlignment w:val="baseline"/>
              <w:rPr>
                <w:rFonts w:eastAsia="標楷體"/>
                <w:spacing w:val="12"/>
                <w:sz w:val="28"/>
                <w:szCs w:val="28"/>
              </w:rPr>
            </w:pPr>
            <w:r w:rsidRPr="007B2DB5">
              <w:rPr>
                <w:rFonts w:eastAsia="標楷體"/>
                <w:spacing w:val="12"/>
                <w:sz w:val="28"/>
                <w:szCs w:val="28"/>
              </w:rPr>
              <w:t>18</w:t>
            </w:r>
            <w:r w:rsidRPr="007B2DB5">
              <w:rPr>
                <w:rFonts w:eastAsia="標楷體"/>
                <w:spacing w:val="12"/>
                <w:sz w:val="28"/>
                <w:szCs w:val="28"/>
              </w:rPr>
              <w:t>歲以上人口吸菸率</w:t>
            </w:r>
          </w:p>
        </w:tc>
        <w:tc>
          <w:tcPr>
            <w:tcW w:w="1134" w:type="dxa"/>
            <w:tcBorders>
              <w:top w:val="single" w:sz="4" w:space="0" w:color="auto"/>
            </w:tcBorders>
            <w:shd w:val="clear" w:color="auto" w:fill="auto"/>
          </w:tcPr>
          <w:p w:rsidR="00635407" w:rsidRDefault="00635407" w:rsidP="00AA1C4C">
            <w:pPr>
              <w:adjustRightInd w:val="0"/>
              <w:snapToGrid w:val="0"/>
              <w:spacing w:line="480" w:lineRule="exact"/>
              <w:jc w:val="center"/>
              <w:textAlignment w:val="baseline"/>
              <w:rPr>
                <w:rFonts w:eastAsia="標楷體"/>
                <w:sz w:val="28"/>
                <w:szCs w:val="28"/>
              </w:rPr>
            </w:pPr>
            <w:r w:rsidRPr="007B2DB5">
              <w:rPr>
                <w:rFonts w:eastAsia="標楷體"/>
                <w:sz w:val="28"/>
                <w:szCs w:val="28"/>
              </w:rPr>
              <w:t>15%</w:t>
            </w: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AA1C4C">
            <w:pPr>
              <w:adjustRightInd w:val="0"/>
              <w:snapToGrid w:val="0"/>
              <w:spacing w:line="480" w:lineRule="exact"/>
              <w:jc w:val="center"/>
              <w:textAlignment w:val="baseline"/>
              <w:rPr>
                <w:rFonts w:eastAsia="標楷體"/>
                <w:sz w:val="28"/>
                <w:szCs w:val="28"/>
              </w:rPr>
            </w:pPr>
          </w:p>
          <w:p w:rsidR="00457FA9" w:rsidRDefault="00457FA9" w:rsidP="000C60E1">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Default="00457FA9" w:rsidP="00457FA9">
            <w:pPr>
              <w:adjustRightInd w:val="0"/>
              <w:snapToGrid w:val="0"/>
              <w:spacing w:afterLines="80" w:after="288" w:line="480" w:lineRule="exact"/>
              <w:textAlignment w:val="baseline"/>
              <w:rPr>
                <w:rFonts w:eastAsia="標楷體"/>
                <w:sz w:val="28"/>
                <w:szCs w:val="28"/>
              </w:rPr>
            </w:pPr>
          </w:p>
          <w:p w:rsidR="00457FA9" w:rsidRPr="007B2DB5" w:rsidRDefault="00457FA9" w:rsidP="00457FA9">
            <w:pPr>
              <w:adjustRightInd w:val="0"/>
              <w:snapToGrid w:val="0"/>
              <w:spacing w:afterLines="80" w:after="288" w:line="480" w:lineRule="exact"/>
              <w:textAlignment w:val="baseline"/>
              <w:rPr>
                <w:rFonts w:eastAsia="標楷體"/>
                <w:sz w:val="28"/>
                <w:szCs w:val="28"/>
              </w:rPr>
            </w:pPr>
          </w:p>
        </w:tc>
        <w:tc>
          <w:tcPr>
            <w:tcW w:w="3410" w:type="dxa"/>
            <w:tcBorders>
              <w:top w:val="single" w:sz="4" w:space="0" w:color="auto"/>
            </w:tcBorders>
            <w:shd w:val="clear" w:color="auto" w:fill="auto"/>
          </w:tcPr>
          <w:p w:rsidR="00D53F64" w:rsidRDefault="00635407" w:rsidP="00D53F64">
            <w:pPr>
              <w:widowControl/>
              <w:numPr>
                <w:ilvl w:val="0"/>
                <w:numId w:val="5"/>
              </w:numPr>
              <w:tabs>
                <w:tab w:val="left" w:pos="371"/>
              </w:tabs>
              <w:adjustRightInd w:val="0"/>
              <w:spacing w:line="480" w:lineRule="exact"/>
              <w:ind w:left="556" w:hanging="567"/>
              <w:jc w:val="distribute"/>
              <w:textAlignment w:val="baseline"/>
              <w:rPr>
                <w:rFonts w:eastAsia="標楷體"/>
                <w:sz w:val="28"/>
                <w:szCs w:val="28"/>
              </w:rPr>
            </w:pPr>
            <w:r w:rsidRPr="007B2DB5">
              <w:rPr>
                <w:rFonts w:eastAsia="標楷體"/>
                <w:sz w:val="28"/>
                <w:szCs w:val="28"/>
              </w:rPr>
              <w:lastRenderedPageBreak/>
              <w:t>菸害防制法修法實施</w:t>
            </w:r>
            <w:r w:rsidRPr="007B2DB5">
              <w:rPr>
                <w:rFonts w:eastAsia="標楷體"/>
                <w:sz w:val="28"/>
                <w:szCs w:val="28"/>
              </w:rPr>
              <w:t>10</w:t>
            </w:r>
            <w:r w:rsidRPr="007B2DB5">
              <w:rPr>
                <w:rFonts w:eastAsia="標楷體"/>
                <w:sz w:val="28"/>
                <w:szCs w:val="28"/>
              </w:rPr>
              <w:t>年，我國依循「菸草控制框架公約</w:t>
            </w:r>
          </w:p>
          <w:p w:rsidR="00D53F64" w:rsidRDefault="00635407" w:rsidP="00D53F64">
            <w:pPr>
              <w:widowControl/>
              <w:tabs>
                <w:tab w:val="left" w:pos="371"/>
              </w:tabs>
              <w:adjustRightInd w:val="0"/>
              <w:spacing w:line="480" w:lineRule="exact"/>
              <w:ind w:left="556"/>
              <w:jc w:val="distribute"/>
              <w:textAlignment w:val="baseline"/>
              <w:rPr>
                <w:rFonts w:eastAsia="標楷體"/>
                <w:sz w:val="28"/>
                <w:szCs w:val="28"/>
              </w:rPr>
            </w:pPr>
            <w:r w:rsidRPr="007B2DB5">
              <w:rPr>
                <w:rFonts w:eastAsia="標楷體"/>
                <w:sz w:val="28"/>
                <w:szCs w:val="28"/>
              </w:rPr>
              <w:t>（</w:t>
            </w:r>
            <w:r w:rsidRPr="007B2DB5">
              <w:rPr>
                <w:rFonts w:eastAsia="標楷體"/>
                <w:sz w:val="28"/>
                <w:szCs w:val="28"/>
              </w:rPr>
              <w:t>The Framework</w:t>
            </w:r>
          </w:p>
          <w:p w:rsidR="00D53F64" w:rsidRDefault="00635407" w:rsidP="00D53F64">
            <w:pPr>
              <w:widowControl/>
              <w:tabs>
                <w:tab w:val="left" w:pos="371"/>
              </w:tabs>
              <w:adjustRightInd w:val="0"/>
              <w:spacing w:line="480" w:lineRule="exact"/>
              <w:ind w:left="556"/>
              <w:jc w:val="distribute"/>
              <w:textAlignment w:val="baseline"/>
              <w:rPr>
                <w:rFonts w:eastAsia="標楷體"/>
                <w:sz w:val="28"/>
                <w:szCs w:val="28"/>
              </w:rPr>
            </w:pPr>
            <w:r w:rsidRPr="007B2DB5">
              <w:rPr>
                <w:rFonts w:eastAsia="標楷體"/>
                <w:sz w:val="28"/>
                <w:szCs w:val="28"/>
              </w:rPr>
              <w:t xml:space="preserve"> Convention on</w:t>
            </w:r>
          </w:p>
          <w:p w:rsidR="00635407" w:rsidRPr="007B2DB5" w:rsidRDefault="00635407" w:rsidP="00D53F64">
            <w:pPr>
              <w:widowControl/>
              <w:tabs>
                <w:tab w:val="left" w:pos="371"/>
              </w:tabs>
              <w:adjustRightInd w:val="0"/>
              <w:spacing w:line="480" w:lineRule="exact"/>
              <w:ind w:left="556"/>
              <w:jc w:val="both"/>
              <w:textAlignment w:val="baseline"/>
              <w:rPr>
                <w:rFonts w:eastAsia="標楷體"/>
                <w:sz w:val="28"/>
                <w:szCs w:val="28"/>
              </w:rPr>
            </w:pPr>
            <w:r w:rsidRPr="007B2DB5">
              <w:rPr>
                <w:rFonts w:eastAsia="標楷體"/>
                <w:sz w:val="28"/>
                <w:szCs w:val="28"/>
              </w:rPr>
              <w:t xml:space="preserve"> Tobacco Control</w:t>
            </w:r>
            <w:r w:rsidRPr="007B2DB5">
              <w:rPr>
                <w:rFonts w:eastAsia="標楷體"/>
                <w:sz w:val="28"/>
                <w:szCs w:val="28"/>
                <w:lang w:bidi="ne-NP"/>
              </w:rPr>
              <w:t>）</w:t>
            </w:r>
            <w:r w:rsidRPr="007B2DB5">
              <w:rPr>
                <w:rFonts w:eastAsia="標楷體"/>
                <w:sz w:val="28"/>
                <w:szCs w:val="28"/>
              </w:rPr>
              <w:t>」，透過調高菸捐、擴大</w:t>
            </w:r>
            <w:r w:rsidRPr="007B2DB5">
              <w:rPr>
                <w:rFonts w:eastAsia="標楷體"/>
                <w:sz w:val="28"/>
                <w:szCs w:val="28"/>
              </w:rPr>
              <w:lastRenderedPageBreak/>
              <w:t>禁菸範圍、增加菸品警示圖文、規範菸品陳列展示方式以及限制廣告促銷與贊助等措施，成年人吸菸率從</w:t>
            </w:r>
            <w:r w:rsidRPr="007B2DB5">
              <w:rPr>
                <w:rFonts w:eastAsia="標楷體"/>
                <w:sz w:val="28"/>
                <w:szCs w:val="28"/>
              </w:rPr>
              <w:t>97</w:t>
            </w:r>
            <w:r w:rsidRPr="007B2DB5">
              <w:rPr>
                <w:rFonts w:eastAsia="標楷體"/>
                <w:sz w:val="28"/>
                <w:szCs w:val="28"/>
              </w:rPr>
              <w:t>年</w:t>
            </w:r>
            <w:r w:rsidRPr="007B2DB5">
              <w:rPr>
                <w:rFonts w:eastAsia="標楷體"/>
                <w:sz w:val="28"/>
                <w:szCs w:val="28"/>
              </w:rPr>
              <w:t>21.9%</w:t>
            </w:r>
            <w:r w:rsidRPr="007B2DB5">
              <w:rPr>
                <w:rFonts w:eastAsia="標楷體"/>
                <w:sz w:val="28"/>
                <w:szCs w:val="28"/>
              </w:rPr>
              <w:t>下降至</w:t>
            </w:r>
            <w:r w:rsidRPr="007B2DB5">
              <w:rPr>
                <w:rFonts w:eastAsia="標楷體"/>
                <w:sz w:val="28"/>
                <w:szCs w:val="28"/>
              </w:rPr>
              <w:t>107</w:t>
            </w:r>
            <w:r w:rsidRPr="007B2DB5">
              <w:rPr>
                <w:rFonts w:eastAsia="標楷體"/>
                <w:sz w:val="28"/>
                <w:szCs w:val="28"/>
              </w:rPr>
              <w:t>年的</w:t>
            </w:r>
            <w:r w:rsidRPr="007B2DB5">
              <w:rPr>
                <w:rFonts w:eastAsia="標楷體"/>
                <w:sz w:val="28"/>
                <w:szCs w:val="28"/>
              </w:rPr>
              <w:t>13.0%</w:t>
            </w:r>
            <w:r w:rsidRPr="007B2DB5">
              <w:rPr>
                <w:rFonts w:eastAsia="標楷體"/>
                <w:sz w:val="28"/>
                <w:szCs w:val="28"/>
              </w:rPr>
              <w:t>，降幅達</w:t>
            </w:r>
            <w:r w:rsidRPr="007B2DB5">
              <w:rPr>
                <w:rFonts w:eastAsia="標楷體"/>
                <w:sz w:val="28"/>
                <w:szCs w:val="28"/>
              </w:rPr>
              <w:t>4</w:t>
            </w:r>
            <w:r w:rsidRPr="007B2DB5">
              <w:rPr>
                <w:rFonts w:eastAsia="標楷體"/>
                <w:sz w:val="28"/>
                <w:szCs w:val="28"/>
              </w:rPr>
              <w:t>成（</w:t>
            </w:r>
            <w:r w:rsidRPr="007B2DB5">
              <w:rPr>
                <w:rFonts w:eastAsia="標楷體"/>
                <w:sz w:val="28"/>
                <w:szCs w:val="28"/>
              </w:rPr>
              <w:t>40.6%</w:t>
            </w:r>
            <w:r w:rsidRPr="007B2DB5">
              <w:rPr>
                <w:rFonts w:eastAsia="標楷體"/>
                <w:sz w:val="28"/>
                <w:szCs w:val="28"/>
                <w:lang w:bidi="ne-NP"/>
              </w:rPr>
              <w:t>）</w:t>
            </w:r>
            <w:r w:rsidRPr="007B2DB5">
              <w:rPr>
                <w:rFonts w:eastAsia="標楷體"/>
                <w:sz w:val="28"/>
                <w:szCs w:val="28"/>
              </w:rPr>
              <w:t>。</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sz w:val="28"/>
                <w:szCs w:val="28"/>
              </w:rPr>
              <w:t>補助縣（市）衛生局，辦理地方菸害防制工作：落實地方菸害防制執法，加強重點場所及菸品販賣場所不得供應菸品予</w:t>
            </w:r>
            <w:r w:rsidRPr="007B2DB5">
              <w:rPr>
                <w:rFonts w:eastAsia="標楷體"/>
                <w:sz w:val="28"/>
                <w:szCs w:val="28"/>
              </w:rPr>
              <w:t>18</w:t>
            </w:r>
            <w:r w:rsidRPr="007B2DB5">
              <w:rPr>
                <w:rFonts w:eastAsia="標楷體"/>
                <w:sz w:val="28"/>
                <w:szCs w:val="28"/>
              </w:rPr>
              <w:t>歲以下者之稽查取締。</w:t>
            </w:r>
            <w:r w:rsidRPr="007B2DB5">
              <w:rPr>
                <w:rFonts w:eastAsia="標楷體"/>
                <w:sz w:val="28"/>
                <w:szCs w:val="28"/>
              </w:rPr>
              <w:t>107</w:t>
            </w:r>
            <w:r w:rsidRPr="007B2DB5">
              <w:rPr>
                <w:rFonts w:eastAsia="標楷體"/>
                <w:sz w:val="28"/>
                <w:szCs w:val="28"/>
              </w:rPr>
              <w:t>年</w:t>
            </w:r>
            <w:r w:rsidRPr="007B2DB5">
              <w:rPr>
                <w:rFonts w:eastAsia="標楷體"/>
                <w:sz w:val="28"/>
                <w:szCs w:val="28"/>
              </w:rPr>
              <w:t>1</w:t>
            </w:r>
            <w:r w:rsidRPr="007B2DB5">
              <w:rPr>
                <w:rFonts w:eastAsia="標楷體"/>
                <w:sz w:val="28"/>
                <w:szCs w:val="28"/>
              </w:rPr>
              <w:t>至</w:t>
            </w:r>
            <w:r w:rsidRPr="007B2DB5">
              <w:rPr>
                <w:rFonts w:eastAsia="標楷體"/>
                <w:sz w:val="28"/>
                <w:szCs w:val="28"/>
              </w:rPr>
              <w:t>12</w:t>
            </w:r>
            <w:r w:rsidRPr="007B2DB5">
              <w:rPr>
                <w:rFonts w:eastAsia="標楷體"/>
                <w:sz w:val="28"/>
                <w:szCs w:val="28"/>
              </w:rPr>
              <w:t>月全國菸害防制稽查</w:t>
            </w:r>
            <w:r w:rsidRPr="007B2DB5">
              <w:rPr>
                <w:rFonts w:eastAsia="標楷體"/>
                <w:sz w:val="28"/>
                <w:szCs w:val="28"/>
              </w:rPr>
              <w:t>68</w:t>
            </w:r>
            <w:r w:rsidRPr="007B2DB5">
              <w:rPr>
                <w:rFonts w:eastAsia="標楷體"/>
                <w:sz w:val="28"/>
                <w:szCs w:val="28"/>
              </w:rPr>
              <w:t>萬餘家次，稽查</w:t>
            </w:r>
            <w:r w:rsidRPr="007B2DB5">
              <w:rPr>
                <w:rFonts w:eastAsia="標楷體"/>
                <w:sz w:val="28"/>
                <w:szCs w:val="28"/>
              </w:rPr>
              <w:t>437</w:t>
            </w:r>
            <w:r w:rsidRPr="007B2DB5">
              <w:rPr>
                <w:rFonts w:eastAsia="標楷體"/>
                <w:sz w:val="28"/>
                <w:szCs w:val="28"/>
              </w:rPr>
              <w:t>萬餘次，開立處分</w:t>
            </w:r>
            <w:r w:rsidRPr="007B2DB5">
              <w:rPr>
                <w:rFonts w:eastAsia="標楷體"/>
                <w:sz w:val="28"/>
                <w:szCs w:val="28"/>
              </w:rPr>
              <w:t>7,038</w:t>
            </w:r>
            <w:r w:rsidRPr="007B2DB5">
              <w:rPr>
                <w:rFonts w:eastAsia="標楷體"/>
                <w:sz w:val="28"/>
                <w:szCs w:val="28"/>
              </w:rPr>
              <w:t>件，總計罰鍰</w:t>
            </w:r>
            <w:r w:rsidRPr="007B2DB5">
              <w:rPr>
                <w:rFonts w:eastAsia="標楷體"/>
                <w:kern w:val="0"/>
                <w:sz w:val="28"/>
                <w:szCs w:val="28"/>
              </w:rPr>
              <w:t>1</w:t>
            </w:r>
            <w:r w:rsidRPr="007B2DB5">
              <w:rPr>
                <w:rFonts w:eastAsia="標楷體"/>
                <w:kern w:val="0"/>
                <w:sz w:val="28"/>
                <w:szCs w:val="28"/>
              </w:rPr>
              <w:t>億</w:t>
            </w:r>
            <w:r w:rsidRPr="007B2DB5">
              <w:rPr>
                <w:rFonts w:eastAsia="標楷體"/>
                <w:kern w:val="0"/>
                <w:sz w:val="28"/>
                <w:szCs w:val="28"/>
              </w:rPr>
              <w:t>1,266</w:t>
            </w:r>
            <w:r w:rsidRPr="007B2DB5">
              <w:rPr>
                <w:rFonts w:eastAsia="標楷體"/>
                <w:sz w:val="28"/>
                <w:szCs w:val="28"/>
              </w:rPr>
              <w:t>萬餘元。</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sz w:val="28"/>
                <w:szCs w:val="28"/>
              </w:rPr>
              <w:t>營造無菸支持環境，辦理菸害教育宣導：以戒菸、三手菸、新興菸品（如電子煙、加熱</w:t>
            </w:r>
            <w:r w:rsidRPr="007B2DB5">
              <w:rPr>
                <w:rFonts w:eastAsia="標楷體"/>
                <w:sz w:val="28"/>
                <w:szCs w:val="28"/>
              </w:rPr>
              <w:lastRenderedPageBreak/>
              <w:t>菸）危害等為主軸，透過菸害教育巡迴活動、多元媒體宣導推廣，與民間團體及跨部會倡議等方式，提高民眾對菸害的認識，並提醒吸菸者及早戒菸，遠離菸品及電子煙危害。</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w w:val="101"/>
                <w:sz w:val="28"/>
                <w:szCs w:val="28"/>
              </w:rPr>
              <w:t>提供多元戒菸服務：</w:t>
            </w:r>
            <w:r w:rsidRPr="007B2DB5">
              <w:rPr>
                <w:rFonts w:eastAsia="標楷體"/>
                <w:w w:val="101"/>
                <w:sz w:val="28"/>
                <w:szCs w:val="28"/>
              </w:rPr>
              <w:t>107</w:t>
            </w:r>
            <w:r w:rsidRPr="007B2DB5">
              <w:rPr>
                <w:rFonts w:eastAsia="標楷體"/>
                <w:w w:val="101"/>
                <w:sz w:val="28"/>
                <w:szCs w:val="28"/>
              </w:rPr>
              <w:t>年底戒菸服務合約醫事機構達</w:t>
            </w:r>
            <w:r w:rsidRPr="007B2DB5">
              <w:rPr>
                <w:rFonts w:eastAsia="標楷體"/>
                <w:w w:val="101"/>
                <w:sz w:val="28"/>
                <w:szCs w:val="28"/>
              </w:rPr>
              <w:t>4,238</w:t>
            </w:r>
            <w:r w:rsidRPr="007B2DB5">
              <w:rPr>
                <w:rFonts w:eastAsia="標楷體"/>
                <w:w w:val="101"/>
                <w:sz w:val="28"/>
                <w:szCs w:val="28"/>
              </w:rPr>
              <w:t>家，合約醫事人員達</w:t>
            </w:r>
            <w:r w:rsidRPr="007B2DB5">
              <w:rPr>
                <w:rFonts w:eastAsia="標楷體"/>
                <w:w w:val="101"/>
                <w:sz w:val="28"/>
                <w:szCs w:val="28"/>
              </w:rPr>
              <w:t>12,508</w:t>
            </w:r>
            <w:r w:rsidRPr="007B2DB5">
              <w:rPr>
                <w:rFonts w:eastAsia="標楷體"/>
                <w:w w:val="101"/>
                <w:sz w:val="28"/>
                <w:szCs w:val="28"/>
              </w:rPr>
              <w:t>人，鄉鎮涵蓋率達</w:t>
            </w:r>
            <w:r w:rsidRPr="007B2DB5">
              <w:rPr>
                <w:rFonts w:eastAsia="標楷體"/>
                <w:w w:val="101"/>
                <w:sz w:val="28"/>
                <w:szCs w:val="28"/>
              </w:rPr>
              <w:t>99.4%</w:t>
            </w:r>
            <w:r w:rsidRPr="007B2DB5">
              <w:rPr>
                <w:rFonts w:eastAsia="標楷體"/>
                <w:w w:val="101"/>
                <w:sz w:val="28"/>
                <w:szCs w:val="28"/>
              </w:rPr>
              <w:t>，透過巡迴醫療已達</w:t>
            </w:r>
            <w:r w:rsidRPr="007B2DB5">
              <w:rPr>
                <w:rFonts w:eastAsia="標楷體"/>
                <w:w w:val="101"/>
                <w:sz w:val="28"/>
                <w:szCs w:val="28"/>
              </w:rPr>
              <w:t>100%</w:t>
            </w:r>
            <w:r w:rsidRPr="007B2DB5">
              <w:rPr>
                <w:rFonts w:eastAsia="標楷體"/>
                <w:w w:val="101"/>
                <w:sz w:val="28"/>
                <w:szCs w:val="28"/>
              </w:rPr>
              <w:t>；提供免付費的電話戒菸諮商服務（</w:t>
            </w:r>
            <w:r w:rsidRPr="007B2DB5">
              <w:rPr>
                <w:rFonts w:eastAsia="標楷體"/>
                <w:w w:val="101"/>
                <w:sz w:val="28"/>
                <w:szCs w:val="28"/>
              </w:rPr>
              <w:t>0800-636363</w:t>
            </w:r>
            <w:r w:rsidRPr="007B2DB5">
              <w:rPr>
                <w:rFonts w:eastAsia="標楷體"/>
                <w:w w:val="101"/>
                <w:sz w:val="28"/>
                <w:szCs w:val="28"/>
              </w:rPr>
              <w:t>），服務</w:t>
            </w:r>
            <w:r w:rsidRPr="007B2DB5">
              <w:rPr>
                <w:rFonts w:eastAsia="標楷體"/>
                <w:w w:val="101"/>
                <w:sz w:val="28"/>
                <w:szCs w:val="28"/>
              </w:rPr>
              <w:t>8</w:t>
            </w:r>
            <w:r w:rsidRPr="007B2DB5">
              <w:rPr>
                <w:rFonts w:eastAsia="標楷體"/>
                <w:w w:val="101"/>
                <w:sz w:val="28"/>
                <w:szCs w:val="28"/>
              </w:rPr>
              <w:t>萬</w:t>
            </w:r>
            <w:r w:rsidR="00076940">
              <w:rPr>
                <w:rFonts w:eastAsia="標楷體" w:hint="eastAsia"/>
                <w:w w:val="101"/>
                <w:sz w:val="28"/>
                <w:szCs w:val="28"/>
              </w:rPr>
              <w:t>0</w:t>
            </w:r>
            <w:r w:rsidR="00076940">
              <w:rPr>
                <w:rFonts w:eastAsia="標楷體"/>
                <w:w w:val="101"/>
                <w:sz w:val="28"/>
                <w:szCs w:val="28"/>
              </w:rPr>
              <w:t>,</w:t>
            </w:r>
            <w:r w:rsidRPr="007B2DB5">
              <w:rPr>
                <w:rFonts w:eastAsia="標楷體"/>
                <w:w w:val="101"/>
                <w:sz w:val="28"/>
                <w:szCs w:val="28"/>
              </w:rPr>
              <w:t>723</w:t>
            </w:r>
            <w:r w:rsidRPr="007B2DB5">
              <w:rPr>
                <w:rFonts w:eastAsia="標楷體"/>
                <w:w w:val="101"/>
                <w:sz w:val="28"/>
                <w:szCs w:val="28"/>
              </w:rPr>
              <w:t>人次。</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w w:val="101"/>
                <w:sz w:val="28"/>
                <w:szCs w:val="28"/>
              </w:rPr>
              <w:t>辦理菸害防制研究及監測：辦理菸品資料申報業者計</w:t>
            </w:r>
            <w:r w:rsidRPr="007B2DB5">
              <w:rPr>
                <w:rFonts w:eastAsia="標楷體"/>
                <w:w w:val="101"/>
                <w:sz w:val="28"/>
                <w:szCs w:val="28"/>
              </w:rPr>
              <w:t>83</w:t>
            </w:r>
            <w:r w:rsidRPr="007B2DB5">
              <w:rPr>
                <w:rFonts w:eastAsia="標楷體"/>
                <w:w w:val="101"/>
                <w:sz w:val="28"/>
                <w:szCs w:val="28"/>
              </w:rPr>
              <w:t>家，申報</w:t>
            </w:r>
            <w:r w:rsidRPr="007B2DB5">
              <w:rPr>
                <w:rFonts w:eastAsia="標楷體"/>
                <w:w w:val="101"/>
                <w:sz w:val="28"/>
                <w:szCs w:val="28"/>
              </w:rPr>
              <w:t>4,792</w:t>
            </w:r>
            <w:r w:rsidRPr="007B2DB5">
              <w:rPr>
                <w:rFonts w:eastAsia="標楷體"/>
                <w:w w:val="101"/>
                <w:sz w:val="28"/>
                <w:szCs w:val="28"/>
              </w:rPr>
              <w:t>項次菸品，審查菸品資料及相關毒</w:t>
            </w:r>
            <w:r w:rsidRPr="007B2DB5">
              <w:rPr>
                <w:rFonts w:eastAsia="標楷體"/>
                <w:w w:val="101"/>
                <w:sz w:val="28"/>
                <w:szCs w:val="28"/>
              </w:rPr>
              <w:lastRenderedPageBreak/>
              <w:t>性；辦理菸害防制法執法成效評價計畫；菸品檢測暨研究發展計畫，業已完成</w:t>
            </w:r>
            <w:r w:rsidRPr="007B2DB5">
              <w:rPr>
                <w:rFonts w:eastAsia="標楷體"/>
                <w:w w:val="101"/>
                <w:sz w:val="28"/>
                <w:szCs w:val="28"/>
              </w:rPr>
              <w:t>57</w:t>
            </w:r>
            <w:r w:rsidRPr="007B2DB5">
              <w:rPr>
                <w:rFonts w:eastAsia="標楷體"/>
                <w:w w:val="101"/>
                <w:sz w:val="28"/>
                <w:szCs w:val="28"/>
              </w:rPr>
              <w:t>種紙菸主煙流中尼古丁、焦油及一氧化碳含量之檢測。</w:t>
            </w:r>
          </w:p>
          <w:p w:rsidR="00635407" w:rsidRPr="007B2DB5" w:rsidRDefault="00635407" w:rsidP="007352BD">
            <w:pPr>
              <w:widowControl/>
              <w:numPr>
                <w:ilvl w:val="0"/>
                <w:numId w:val="5"/>
              </w:numPr>
              <w:tabs>
                <w:tab w:val="left" w:pos="556"/>
              </w:tabs>
              <w:adjustRightInd w:val="0"/>
              <w:spacing w:line="480" w:lineRule="exact"/>
              <w:ind w:left="556" w:hanging="567"/>
              <w:jc w:val="both"/>
              <w:textAlignment w:val="baseline"/>
              <w:rPr>
                <w:rFonts w:eastAsia="標楷體"/>
                <w:sz w:val="28"/>
                <w:szCs w:val="28"/>
              </w:rPr>
            </w:pPr>
            <w:r w:rsidRPr="007B2DB5">
              <w:rPr>
                <w:rFonts w:eastAsia="標楷體"/>
                <w:sz w:val="28"/>
                <w:szCs w:val="28"/>
              </w:rPr>
              <w:t>菸害防制國際交流及人才培育：辦理</w:t>
            </w:r>
            <w:r w:rsidRPr="007B2DB5">
              <w:rPr>
                <w:rFonts w:eastAsia="標楷體"/>
                <w:sz w:val="28"/>
                <w:szCs w:val="28"/>
              </w:rPr>
              <w:t>28</w:t>
            </w:r>
            <w:r w:rsidRPr="007B2DB5">
              <w:rPr>
                <w:rFonts w:eastAsia="標楷體"/>
                <w:sz w:val="28"/>
                <w:szCs w:val="28"/>
              </w:rPr>
              <w:t>場次醫事人員參與戒菸服務訓練及</w:t>
            </w:r>
            <w:r w:rsidRPr="007B2DB5">
              <w:rPr>
                <w:rFonts w:eastAsia="標楷體"/>
                <w:sz w:val="28"/>
                <w:szCs w:val="28"/>
              </w:rPr>
              <w:t>4</w:t>
            </w:r>
            <w:r w:rsidRPr="007B2DB5">
              <w:rPr>
                <w:rFonts w:eastAsia="標楷體"/>
                <w:sz w:val="28"/>
                <w:szCs w:val="28"/>
              </w:rPr>
              <w:t>場次菸害防制法執法人員基礎訓練、</w:t>
            </w:r>
            <w:r w:rsidRPr="007B2DB5">
              <w:rPr>
                <w:rFonts w:eastAsia="標楷體"/>
                <w:sz w:val="28"/>
                <w:szCs w:val="28"/>
              </w:rPr>
              <w:t>1</w:t>
            </w:r>
            <w:r w:rsidRPr="007B2DB5">
              <w:rPr>
                <w:rFonts w:eastAsia="標楷體"/>
                <w:sz w:val="28"/>
                <w:szCs w:val="28"/>
              </w:rPr>
              <w:t>場次菸害防制法執法人員進階訓練。</w:t>
            </w:r>
          </w:p>
        </w:tc>
      </w:tr>
      <w:tr w:rsidR="00AA1C4C" w:rsidRPr="007B2DB5" w:rsidTr="00AA1C4C">
        <w:tblPrEx>
          <w:tblLook w:val="04A0" w:firstRow="1" w:lastRow="0" w:firstColumn="1" w:lastColumn="0" w:noHBand="0" w:noVBand="1"/>
        </w:tblPrEx>
        <w:trPr>
          <w:trHeight w:val="2029"/>
        </w:trPr>
        <w:tc>
          <w:tcPr>
            <w:tcW w:w="1671" w:type="dxa"/>
            <w:vMerge/>
            <w:shd w:val="clear" w:color="auto" w:fill="auto"/>
          </w:tcPr>
          <w:p w:rsidR="00635407" w:rsidRPr="007B2DB5" w:rsidRDefault="00635407" w:rsidP="00AA1C4C">
            <w:pPr>
              <w:adjustRightInd w:val="0"/>
              <w:snapToGrid w:val="0"/>
              <w:spacing w:line="480" w:lineRule="exact"/>
              <w:jc w:val="both"/>
              <w:textAlignment w:val="baseline"/>
              <w:rPr>
                <w:rFonts w:eastAsia="標楷體"/>
                <w:spacing w:val="12"/>
                <w:sz w:val="28"/>
                <w:szCs w:val="28"/>
              </w:rPr>
            </w:pPr>
          </w:p>
        </w:tc>
        <w:tc>
          <w:tcPr>
            <w:tcW w:w="2268" w:type="dxa"/>
            <w:shd w:val="clear" w:color="auto" w:fill="auto"/>
          </w:tcPr>
          <w:p w:rsidR="00635407" w:rsidRPr="007B2DB5" w:rsidRDefault="00635407" w:rsidP="00AA1C4C">
            <w:pPr>
              <w:overflowPunct w:val="0"/>
              <w:adjustRightInd w:val="0"/>
              <w:spacing w:line="480" w:lineRule="exact"/>
              <w:textAlignment w:val="baseline"/>
              <w:rPr>
                <w:rFonts w:eastAsia="標楷體"/>
                <w:sz w:val="28"/>
                <w:szCs w:val="28"/>
              </w:rPr>
            </w:pPr>
            <w:r w:rsidRPr="007B2DB5">
              <w:rPr>
                <w:rFonts w:eastAsia="標楷體"/>
                <w:spacing w:val="12"/>
                <w:sz w:val="28"/>
                <w:szCs w:val="28"/>
              </w:rPr>
              <w:t>四癌篩檢陽性追蹤率之平均值</w:t>
            </w:r>
          </w:p>
        </w:tc>
        <w:tc>
          <w:tcPr>
            <w:tcW w:w="1134" w:type="dxa"/>
            <w:shd w:val="clear" w:color="auto" w:fill="auto"/>
          </w:tcPr>
          <w:p w:rsidR="00635407" w:rsidRPr="007B2DB5" w:rsidRDefault="00635407" w:rsidP="00AA1C4C">
            <w:pPr>
              <w:adjustRightInd w:val="0"/>
              <w:snapToGrid w:val="0"/>
              <w:spacing w:line="480" w:lineRule="exact"/>
              <w:jc w:val="center"/>
              <w:textAlignment w:val="baseline"/>
              <w:rPr>
                <w:rFonts w:eastAsia="標楷體"/>
                <w:sz w:val="28"/>
                <w:szCs w:val="28"/>
              </w:rPr>
            </w:pPr>
            <w:r w:rsidRPr="007B2DB5">
              <w:rPr>
                <w:rFonts w:eastAsia="標楷體"/>
                <w:sz w:val="28"/>
                <w:szCs w:val="28"/>
              </w:rPr>
              <w:t>83.3%</w:t>
            </w:r>
          </w:p>
        </w:tc>
        <w:tc>
          <w:tcPr>
            <w:tcW w:w="3410" w:type="dxa"/>
            <w:shd w:val="clear" w:color="auto" w:fill="auto"/>
          </w:tcPr>
          <w:p w:rsidR="00635407" w:rsidRDefault="00635407" w:rsidP="00AA1C4C">
            <w:pPr>
              <w:widowControl/>
              <w:adjustRightInd w:val="0"/>
              <w:spacing w:line="480" w:lineRule="exact"/>
              <w:jc w:val="both"/>
              <w:textAlignment w:val="baseline"/>
              <w:rPr>
                <w:rFonts w:eastAsia="標楷體"/>
                <w:spacing w:val="12"/>
                <w:sz w:val="28"/>
                <w:szCs w:val="28"/>
              </w:rPr>
            </w:pPr>
            <w:r w:rsidRPr="007B2DB5">
              <w:rPr>
                <w:rFonts w:eastAsia="標楷體"/>
                <w:sz w:val="28"/>
                <w:szCs w:val="28"/>
              </w:rPr>
              <w:t>107</w:t>
            </w:r>
            <w:r w:rsidRPr="007B2DB5">
              <w:rPr>
                <w:rFonts w:eastAsia="標楷體"/>
                <w:sz w:val="28"/>
                <w:szCs w:val="28"/>
              </w:rPr>
              <w:t>年四癌篩檢陽性個案追蹤完成率：子宮頸癌篩檢陽追率</w:t>
            </w:r>
            <w:r w:rsidRPr="007B2DB5">
              <w:rPr>
                <w:rFonts w:eastAsia="標楷體"/>
                <w:sz w:val="28"/>
                <w:szCs w:val="28"/>
              </w:rPr>
              <w:t>93.9%</w:t>
            </w:r>
            <w:r w:rsidRPr="007B2DB5">
              <w:rPr>
                <w:rFonts w:eastAsia="標楷體"/>
                <w:sz w:val="28"/>
                <w:szCs w:val="28"/>
              </w:rPr>
              <w:t>、乳癌篩檢陽追率</w:t>
            </w:r>
            <w:r w:rsidRPr="007B2DB5">
              <w:rPr>
                <w:rFonts w:eastAsia="標楷體"/>
                <w:sz w:val="28"/>
                <w:szCs w:val="28"/>
              </w:rPr>
              <w:t>92.2%</w:t>
            </w:r>
            <w:r w:rsidRPr="007B2DB5">
              <w:rPr>
                <w:rFonts w:eastAsia="標楷體"/>
                <w:sz w:val="28"/>
                <w:szCs w:val="28"/>
              </w:rPr>
              <w:t>、大腸癌篩檢陽追率</w:t>
            </w:r>
            <w:r w:rsidRPr="007B2DB5">
              <w:rPr>
                <w:rFonts w:eastAsia="標楷體"/>
                <w:sz w:val="28"/>
                <w:szCs w:val="28"/>
              </w:rPr>
              <w:t>75.2%</w:t>
            </w:r>
            <w:r w:rsidRPr="007B2DB5">
              <w:rPr>
                <w:rFonts w:eastAsia="標楷體"/>
                <w:sz w:val="28"/>
                <w:szCs w:val="28"/>
              </w:rPr>
              <w:t>及口腔癌篩檢陽追率</w:t>
            </w:r>
            <w:r w:rsidRPr="007B2DB5">
              <w:rPr>
                <w:rFonts w:eastAsia="標楷體"/>
                <w:sz w:val="28"/>
                <w:szCs w:val="28"/>
              </w:rPr>
              <w:t>78.9%</w:t>
            </w:r>
            <w:r w:rsidRPr="007B2DB5">
              <w:rPr>
                <w:rFonts w:eastAsia="標楷體"/>
                <w:sz w:val="28"/>
                <w:szCs w:val="28"/>
              </w:rPr>
              <w:t>，</w:t>
            </w:r>
            <w:r w:rsidRPr="007B2DB5">
              <w:rPr>
                <w:rFonts w:eastAsia="標楷體"/>
                <w:spacing w:val="12"/>
                <w:sz w:val="28"/>
                <w:szCs w:val="28"/>
              </w:rPr>
              <w:t>四癌篩檢陽性追蹤率之平均值為</w:t>
            </w:r>
            <w:r w:rsidRPr="007B2DB5">
              <w:rPr>
                <w:rFonts w:eastAsia="標楷體"/>
                <w:spacing w:val="12"/>
                <w:sz w:val="28"/>
                <w:szCs w:val="28"/>
              </w:rPr>
              <w:t>85%</w:t>
            </w:r>
            <w:r w:rsidRPr="007B2DB5">
              <w:rPr>
                <w:rFonts w:eastAsia="標楷體"/>
                <w:spacing w:val="12"/>
                <w:sz w:val="28"/>
                <w:szCs w:val="28"/>
              </w:rPr>
              <w:t>。</w:t>
            </w:r>
          </w:p>
          <w:p w:rsidR="001E2970" w:rsidRDefault="001E2970" w:rsidP="00AA1C4C">
            <w:pPr>
              <w:widowControl/>
              <w:adjustRightInd w:val="0"/>
              <w:spacing w:line="480" w:lineRule="exact"/>
              <w:jc w:val="both"/>
              <w:textAlignment w:val="baseline"/>
              <w:rPr>
                <w:rFonts w:eastAsia="標楷體"/>
                <w:spacing w:val="12"/>
                <w:sz w:val="28"/>
                <w:szCs w:val="28"/>
              </w:rPr>
            </w:pPr>
          </w:p>
          <w:p w:rsidR="001E2970" w:rsidRPr="007B2DB5" w:rsidRDefault="001E2970" w:rsidP="001E2970">
            <w:pPr>
              <w:widowControl/>
              <w:adjustRightInd w:val="0"/>
              <w:spacing w:afterLines="80" w:after="288" w:line="480" w:lineRule="exact"/>
              <w:jc w:val="both"/>
              <w:textAlignment w:val="baseline"/>
              <w:rPr>
                <w:rFonts w:eastAsia="標楷體"/>
                <w:sz w:val="28"/>
                <w:szCs w:val="28"/>
              </w:rPr>
            </w:pPr>
          </w:p>
        </w:tc>
      </w:tr>
      <w:tr w:rsidR="00AA1C4C" w:rsidRPr="007B2DB5" w:rsidTr="001E2970">
        <w:tblPrEx>
          <w:tblLook w:val="04A0" w:firstRow="1" w:lastRow="0" w:firstColumn="1" w:lastColumn="0" w:noHBand="0" w:noVBand="1"/>
        </w:tblPrEx>
        <w:tc>
          <w:tcPr>
            <w:tcW w:w="1671" w:type="dxa"/>
            <w:vMerge/>
            <w:shd w:val="clear" w:color="auto" w:fill="auto"/>
          </w:tcPr>
          <w:p w:rsidR="00635407" w:rsidRPr="007B2DB5" w:rsidRDefault="00635407" w:rsidP="00AA1C4C">
            <w:pPr>
              <w:adjustRightInd w:val="0"/>
              <w:snapToGrid w:val="0"/>
              <w:spacing w:line="480" w:lineRule="exact"/>
              <w:jc w:val="both"/>
              <w:textAlignment w:val="baseline"/>
              <w:rPr>
                <w:rFonts w:eastAsia="標楷體"/>
                <w:spacing w:val="12"/>
                <w:sz w:val="28"/>
                <w:szCs w:val="28"/>
              </w:rPr>
            </w:pPr>
          </w:p>
        </w:tc>
        <w:tc>
          <w:tcPr>
            <w:tcW w:w="2268" w:type="dxa"/>
            <w:shd w:val="clear" w:color="auto" w:fill="auto"/>
          </w:tcPr>
          <w:p w:rsidR="00635407" w:rsidRPr="007B2DB5" w:rsidRDefault="00635407" w:rsidP="00AA1C4C">
            <w:pPr>
              <w:overflowPunct w:val="0"/>
              <w:adjustRightInd w:val="0"/>
              <w:spacing w:line="480" w:lineRule="exact"/>
              <w:jc w:val="both"/>
              <w:textAlignment w:val="baseline"/>
              <w:rPr>
                <w:rFonts w:eastAsia="標楷體"/>
                <w:spacing w:val="12"/>
                <w:sz w:val="28"/>
                <w:szCs w:val="28"/>
              </w:rPr>
            </w:pPr>
            <w:r w:rsidRPr="007B2DB5">
              <w:rPr>
                <w:rFonts w:eastAsia="標楷體"/>
                <w:sz w:val="28"/>
                <w:szCs w:val="28"/>
              </w:rPr>
              <w:t>長者規律</w:t>
            </w:r>
            <w:r w:rsidRPr="007B2DB5">
              <w:rPr>
                <w:rFonts w:eastAsia="標楷體"/>
                <w:spacing w:val="12"/>
                <w:sz w:val="28"/>
                <w:szCs w:val="28"/>
              </w:rPr>
              <w:t>運動之比率</w:t>
            </w:r>
          </w:p>
        </w:tc>
        <w:tc>
          <w:tcPr>
            <w:tcW w:w="1134" w:type="dxa"/>
            <w:shd w:val="clear" w:color="auto" w:fill="auto"/>
          </w:tcPr>
          <w:p w:rsidR="00635407" w:rsidRDefault="00635407" w:rsidP="00AA1C4C">
            <w:pPr>
              <w:adjustRightInd w:val="0"/>
              <w:spacing w:line="480" w:lineRule="exact"/>
              <w:jc w:val="center"/>
              <w:textAlignment w:val="baseline"/>
              <w:rPr>
                <w:rFonts w:eastAsia="標楷體"/>
                <w:sz w:val="28"/>
                <w:szCs w:val="28"/>
              </w:rPr>
            </w:pPr>
            <w:r w:rsidRPr="007B2DB5">
              <w:rPr>
                <w:rFonts w:eastAsia="標楷體"/>
                <w:sz w:val="28"/>
                <w:szCs w:val="28"/>
              </w:rPr>
              <w:t>58%</w:t>
            </w:r>
          </w:p>
          <w:p w:rsidR="007C60C8" w:rsidRPr="007B2DB5" w:rsidRDefault="007C60C8" w:rsidP="007C60C8">
            <w:pPr>
              <w:adjustRightInd w:val="0"/>
              <w:spacing w:afterLines="80" w:after="288" w:line="480" w:lineRule="exact"/>
              <w:textAlignment w:val="baseline"/>
              <w:rPr>
                <w:rFonts w:eastAsia="標楷體"/>
                <w:sz w:val="28"/>
                <w:szCs w:val="28"/>
              </w:rPr>
            </w:pPr>
          </w:p>
        </w:tc>
        <w:tc>
          <w:tcPr>
            <w:tcW w:w="3410" w:type="dxa"/>
            <w:shd w:val="clear" w:color="auto" w:fill="auto"/>
          </w:tcPr>
          <w:p w:rsidR="00635407" w:rsidRPr="007B2DB5" w:rsidRDefault="00635407" w:rsidP="00AA1C4C">
            <w:pPr>
              <w:widowControl/>
              <w:adjustRightInd w:val="0"/>
              <w:spacing w:line="480" w:lineRule="exact"/>
              <w:ind w:left="1"/>
              <w:jc w:val="both"/>
              <w:textAlignment w:val="baseline"/>
              <w:rPr>
                <w:rFonts w:eastAsia="標楷體"/>
                <w:kern w:val="0"/>
                <w:sz w:val="28"/>
                <w:szCs w:val="28"/>
              </w:rPr>
            </w:pPr>
            <w:r w:rsidRPr="007B2DB5">
              <w:rPr>
                <w:rFonts w:eastAsia="標楷體"/>
                <w:kern w:val="0"/>
                <w:sz w:val="28"/>
                <w:szCs w:val="28"/>
              </w:rPr>
              <w:t>107</w:t>
            </w:r>
            <w:r w:rsidRPr="007B2DB5">
              <w:rPr>
                <w:rFonts w:eastAsia="標楷體"/>
                <w:kern w:val="0"/>
                <w:sz w:val="28"/>
                <w:szCs w:val="28"/>
              </w:rPr>
              <w:t>年長者規律運動之比率總體達成</w:t>
            </w:r>
            <w:r w:rsidRPr="007B2DB5">
              <w:rPr>
                <w:rFonts w:eastAsia="標楷體"/>
                <w:kern w:val="0"/>
                <w:sz w:val="28"/>
                <w:szCs w:val="28"/>
              </w:rPr>
              <w:t>71.7%</w:t>
            </w:r>
            <w:r w:rsidRPr="007B2DB5">
              <w:rPr>
                <w:rFonts w:eastAsia="標楷體"/>
                <w:kern w:val="0"/>
                <w:sz w:val="28"/>
                <w:szCs w:val="28"/>
              </w:rPr>
              <w:t>，符合年度目標值。</w:t>
            </w:r>
          </w:p>
        </w:tc>
      </w:tr>
      <w:tr w:rsidR="00474C31" w:rsidRPr="007B2DB5" w:rsidTr="00AA1C4C">
        <w:trPr>
          <w:cantSplit/>
          <w:trHeight w:val="1272"/>
        </w:trPr>
        <w:tc>
          <w:tcPr>
            <w:tcW w:w="1671" w:type="dxa"/>
            <w:vMerge w:val="restart"/>
          </w:tcPr>
          <w:p w:rsidR="00FC0FE0" w:rsidRPr="007B2DB5" w:rsidRDefault="00FC0FE0" w:rsidP="00AA1C4C">
            <w:pPr>
              <w:spacing w:line="480" w:lineRule="exact"/>
              <w:jc w:val="both"/>
              <w:rPr>
                <w:rFonts w:eastAsia="標楷體"/>
                <w:sz w:val="28"/>
                <w:szCs w:val="28"/>
              </w:rPr>
            </w:pPr>
            <w:r w:rsidRPr="007B2DB5">
              <w:rPr>
                <w:rFonts w:eastAsia="標楷體"/>
                <w:sz w:val="28"/>
                <w:szCs w:val="28"/>
              </w:rPr>
              <w:t>提升預防接種受害救濟行政管理效率及服務品質</w:t>
            </w:r>
          </w:p>
        </w:tc>
        <w:tc>
          <w:tcPr>
            <w:tcW w:w="2268" w:type="dxa"/>
          </w:tcPr>
          <w:p w:rsidR="00FC0FE0" w:rsidRPr="007B2DB5" w:rsidRDefault="00FC0FE0" w:rsidP="00AA1C4C">
            <w:pPr>
              <w:spacing w:line="480" w:lineRule="exact"/>
              <w:jc w:val="both"/>
              <w:rPr>
                <w:rFonts w:eastAsia="標楷體"/>
                <w:sz w:val="28"/>
                <w:szCs w:val="28"/>
              </w:rPr>
            </w:pPr>
            <w:r w:rsidRPr="007B2DB5">
              <w:rPr>
                <w:rFonts w:eastAsia="標楷體"/>
                <w:sz w:val="28"/>
                <w:szCs w:val="28"/>
              </w:rPr>
              <w:t>審議時效</w:t>
            </w:r>
          </w:p>
        </w:tc>
        <w:tc>
          <w:tcPr>
            <w:tcW w:w="1134" w:type="dxa"/>
          </w:tcPr>
          <w:p w:rsidR="00FC0FE0" w:rsidRPr="007B2DB5" w:rsidRDefault="00FC0FE0" w:rsidP="00AA1C4C">
            <w:pPr>
              <w:spacing w:line="480" w:lineRule="exact"/>
              <w:jc w:val="center"/>
              <w:rPr>
                <w:rFonts w:eastAsia="標楷體"/>
                <w:sz w:val="28"/>
                <w:szCs w:val="28"/>
              </w:rPr>
            </w:pPr>
            <w:r w:rsidRPr="007B2DB5">
              <w:rPr>
                <w:rFonts w:eastAsia="標楷體"/>
                <w:sz w:val="28"/>
                <w:szCs w:val="28"/>
              </w:rPr>
              <w:t>80</w:t>
            </w:r>
            <w:r w:rsidRPr="007B2DB5">
              <w:rPr>
                <w:rFonts w:eastAsia="標楷體"/>
                <w:sz w:val="28"/>
                <w:szCs w:val="28"/>
              </w:rPr>
              <w:t>天</w:t>
            </w:r>
          </w:p>
        </w:tc>
        <w:tc>
          <w:tcPr>
            <w:tcW w:w="3410" w:type="dxa"/>
          </w:tcPr>
          <w:p w:rsidR="00FC0FE0" w:rsidRPr="007B2DB5" w:rsidRDefault="00FC0FE0" w:rsidP="00AA1C4C">
            <w:pPr>
              <w:spacing w:line="480" w:lineRule="exact"/>
              <w:jc w:val="both"/>
              <w:rPr>
                <w:rFonts w:eastAsia="標楷體"/>
                <w:sz w:val="28"/>
                <w:szCs w:val="28"/>
              </w:rPr>
            </w:pPr>
            <w:r w:rsidRPr="007B2DB5">
              <w:rPr>
                <w:rFonts w:eastAsia="標楷體"/>
                <w:sz w:val="28"/>
                <w:szCs w:val="28"/>
              </w:rPr>
              <w:t>預防接種受害救濟審議時效</w:t>
            </w:r>
            <w:r w:rsidRPr="007B2DB5">
              <w:rPr>
                <w:rFonts w:eastAsia="標楷體"/>
                <w:sz w:val="28"/>
                <w:szCs w:val="28"/>
              </w:rPr>
              <w:t>69.3</w:t>
            </w:r>
            <w:r w:rsidRPr="007B2DB5">
              <w:rPr>
                <w:rFonts w:eastAsia="標楷體"/>
                <w:sz w:val="28"/>
                <w:szCs w:val="28"/>
              </w:rPr>
              <w:t>天，已達成年度目標值。</w:t>
            </w:r>
          </w:p>
        </w:tc>
      </w:tr>
      <w:tr w:rsidR="00474C31" w:rsidRPr="007B2DB5" w:rsidTr="00AA1C4C">
        <w:trPr>
          <w:cantSplit/>
          <w:trHeight w:val="1246"/>
        </w:trPr>
        <w:tc>
          <w:tcPr>
            <w:tcW w:w="1671" w:type="dxa"/>
            <w:vMerge/>
            <w:vAlign w:val="center"/>
          </w:tcPr>
          <w:p w:rsidR="00FC0FE0" w:rsidRPr="007B2DB5" w:rsidRDefault="00FC0FE0" w:rsidP="00AA1C4C">
            <w:pPr>
              <w:spacing w:line="480" w:lineRule="exact"/>
              <w:rPr>
                <w:rFonts w:eastAsia="標楷體"/>
                <w:sz w:val="28"/>
                <w:szCs w:val="28"/>
              </w:rPr>
            </w:pPr>
          </w:p>
        </w:tc>
        <w:tc>
          <w:tcPr>
            <w:tcW w:w="2268" w:type="dxa"/>
          </w:tcPr>
          <w:p w:rsidR="00FC0FE0" w:rsidRPr="007B2DB5" w:rsidRDefault="00FC0FE0" w:rsidP="00AA1C4C">
            <w:pPr>
              <w:spacing w:line="480" w:lineRule="exact"/>
              <w:jc w:val="both"/>
              <w:rPr>
                <w:rFonts w:eastAsia="標楷體"/>
                <w:sz w:val="28"/>
                <w:szCs w:val="28"/>
              </w:rPr>
            </w:pPr>
            <w:r w:rsidRPr="007B2DB5">
              <w:rPr>
                <w:rFonts w:eastAsia="標楷體"/>
                <w:sz w:val="28"/>
                <w:szCs w:val="28"/>
              </w:rPr>
              <w:t>救濟給付時效</w:t>
            </w:r>
          </w:p>
        </w:tc>
        <w:tc>
          <w:tcPr>
            <w:tcW w:w="1134" w:type="dxa"/>
          </w:tcPr>
          <w:p w:rsidR="00FC0FE0" w:rsidRPr="007B2DB5" w:rsidRDefault="00FC0FE0" w:rsidP="00AA1C4C">
            <w:pPr>
              <w:spacing w:line="480" w:lineRule="exact"/>
              <w:jc w:val="center"/>
              <w:rPr>
                <w:rFonts w:eastAsia="標楷體"/>
                <w:sz w:val="28"/>
                <w:szCs w:val="28"/>
              </w:rPr>
            </w:pPr>
            <w:r w:rsidRPr="007B2DB5">
              <w:rPr>
                <w:rFonts w:eastAsia="標楷體"/>
                <w:sz w:val="28"/>
                <w:szCs w:val="28"/>
              </w:rPr>
              <w:t>50</w:t>
            </w:r>
            <w:r w:rsidRPr="007B2DB5">
              <w:rPr>
                <w:rFonts w:eastAsia="標楷體"/>
                <w:sz w:val="28"/>
                <w:szCs w:val="28"/>
              </w:rPr>
              <w:t>天</w:t>
            </w:r>
          </w:p>
        </w:tc>
        <w:tc>
          <w:tcPr>
            <w:tcW w:w="3410" w:type="dxa"/>
            <w:vAlign w:val="center"/>
          </w:tcPr>
          <w:p w:rsidR="00FC0FE0" w:rsidRPr="007B2DB5" w:rsidRDefault="00FC0FE0" w:rsidP="00AA1C4C">
            <w:pPr>
              <w:spacing w:line="480" w:lineRule="exact"/>
              <w:jc w:val="both"/>
              <w:rPr>
                <w:rFonts w:eastAsia="標楷體"/>
                <w:sz w:val="28"/>
                <w:szCs w:val="28"/>
              </w:rPr>
            </w:pPr>
            <w:r w:rsidRPr="007B2DB5">
              <w:rPr>
                <w:rFonts w:eastAsia="標楷體"/>
                <w:sz w:val="28"/>
                <w:szCs w:val="28"/>
              </w:rPr>
              <w:t>預防接種受害救濟給付時效</w:t>
            </w:r>
            <w:r w:rsidRPr="007B2DB5">
              <w:rPr>
                <w:rFonts w:eastAsia="標楷體"/>
                <w:sz w:val="28"/>
                <w:szCs w:val="28"/>
              </w:rPr>
              <w:t>33.7</w:t>
            </w:r>
            <w:r w:rsidRPr="007B2DB5">
              <w:rPr>
                <w:rFonts w:eastAsia="標楷體"/>
                <w:sz w:val="28"/>
                <w:szCs w:val="28"/>
              </w:rPr>
              <w:t>天，已達成年度目標值。</w:t>
            </w:r>
          </w:p>
        </w:tc>
      </w:tr>
      <w:tr w:rsidR="00AA1C4C" w:rsidRPr="007B2DB5" w:rsidTr="00AA1C4C">
        <w:trPr>
          <w:trHeight w:val="1134"/>
        </w:trPr>
        <w:tc>
          <w:tcPr>
            <w:tcW w:w="1671" w:type="dxa"/>
            <w:vMerge w:val="restart"/>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完成疫苗接種，提升國民免疫力，進而強化防疫體系，免除疫病威脅</w:t>
            </w:r>
          </w:p>
        </w:tc>
        <w:tc>
          <w:tcPr>
            <w:tcW w:w="2268" w:type="dxa"/>
            <w:shd w:val="clear" w:color="auto" w:fill="auto"/>
          </w:tcPr>
          <w:p w:rsidR="008E7729"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3</w:t>
            </w:r>
            <w:r w:rsidRPr="007B2DB5">
              <w:rPr>
                <w:rFonts w:eastAsia="標楷體"/>
                <w:sz w:val="28"/>
                <w:szCs w:val="28"/>
              </w:rPr>
              <w:t>歲以下幼童全數完成各項疫苗接種率</w:t>
            </w:r>
          </w:p>
        </w:tc>
        <w:tc>
          <w:tcPr>
            <w:tcW w:w="1134" w:type="dxa"/>
            <w:shd w:val="clear" w:color="auto" w:fill="auto"/>
          </w:tcPr>
          <w:p w:rsidR="009F2A8D" w:rsidRPr="007B2DB5" w:rsidRDefault="009F2A8D" w:rsidP="00AA1C4C">
            <w:pPr>
              <w:adjustRightInd w:val="0"/>
              <w:spacing w:line="480" w:lineRule="exact"/>
              <w:jc w:val="center"/>
              <w:textAlignment w:val="baseline"/>
              <w:rPr>
                <w:rFonts w:eastAsia="標楷體"/>
                <w:sz w:val="28"/>
                <w:szCs w:val="28"/>
              </w:rPr>
            </w:pPr>
            <w:r w:rsidRPr="007B2DB5">
              <w:rPr>
                <w:rFonts w:eastAsia="標楷體"/>
                <w:sz w:val="28"/>
                <w:szCs w:val="28"/>
              </w:rPr>
              <w:t>93</w:t>
            </w:r>
            <w:r w:rsidR="00997F60" w:rsidRPr="007B2DB5">
              <w:rPr>
                <w:rFonts w:eastAsia="標楷體"/>
                <w:sz w:val="28"/>
                <w:szCs w:val="28"/>
              </w:rPr>
              <w:t>%</w:t>
            </w:r>
          </w:p>
        </w:tc>
        <w:tc>
          <w:tcPr>
            <w:tcW w:w="3410" w:type="dxa"/>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實際完成率達</w:t>
            </w:r>
            <w:r w:rsidRPr="007B2DB5">
              <w:rPr>
                <w:rFonts w:eastAsia="標楷體"/>
                <w:sz w:val="28"/>
                <w:szCs w:val="28"/>
              </w:rPr>
              <w:t>94.7</w:t>
            </w:r>
            <w:r w:rsidR="00997F60" w:rsidRPr="007B2DB5">
              <w:rPr>
                <w:rFonts w:eastAsia="標楷體"/>
                <w:sz w:val="28"/>
                <w:szCs w:val="28"/>
              </w:rPr>
              <w:t>%</w:t>
            </w:r>
            <w:r w:rsidRPr="007B2DB5">
              <w:rPr>
                <w:rFonts w:eastAsia="標楷體"/>
                <w:sz w:val="28"/>
                <w:szCs w:val="28"/>
              </w:rPr>
              <w:t>，已達成年度目標值。</w:t>
            </w:r>
          </w:p>
        </w:tc>
      </w:tr>
      <w:tr w:rsidR="00AA1C4C" w:rsidRPr="007B2DB5" w:rsidTr="00AA1C4C">
        <w:trPr>
          <w:trHeight w:val="1134"/>
        </w:trPr>
        <w:tc>
          <w:tcPr>
            <w:tcW w:w="1671" w:type="dxa"/>
            <w:vMerge/>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p>
        </w:tc>
        <w:tc>
          <w:tcPr>
            <w:tcW w:w="2268" w:type="dxa"/>
            <w:shd w:val="clear" w:color="auto" w:fill="auto"/>
          </w:tcPr>
          <w:p w:rsidR="009F2A8D"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各項疫苗適齡完成率</w:t>
            </w:r>
          </w:p>
          <w:p w:rsidR="008E7729" w:rsidRPr="007B2DB5" w:rsidRDefault="008E7729" w:rsidP="00AA1C4C">
            <w:pPr>
              <w:adjustRightInd w:val="0"/>
              <w:spacing w:line="480" w:lineRule="exact"/>
              <w:jc w:val="both"/>
              <w:textAlignment w:val="baseline"/>
              <w:rPr>
                <w:rFonts w:eastAsia="標楷體"/>
                <w:sz w:val="28"/>
                <w:szCs w:val="28"/>
              </w:rPr>
            </w:pPr>
          </w:p>
        </w:tc>
        <w:tc>
          <w:tcPr>
            <w:tcW w:w="1134" w:type="dxa"/>
            <w:shd w:val="clear" w:color="auto" w:fill="auto"/>
          </w:tcPr>
          <w:p w:rsidR="009F2A8D" w:rsidRPr="007B2DB5" w:rsidRDefault="009F2A8D" w:rsidP="00AA1C4C">
            <w:pPr>
              <w:adjustRightInd w:val="0"/>
              <w:spacing w:line="480" w:lineRule="exact"/>
              <w:jc w:val="center"/>
              <w:textAlignment w:val="baseline"/>
              <w:rPr>
                <w:rFonts w:eastAsia="標楷體"/>
                <w:sz w:val="28"/>
                <w:szCs w:val="28"/>
              </w:rPr>
            </w:pPr>
            <w:r w:rsidRPr="007B2DB5">
              <w:rPr>
                <w:rFonts w:eastAsia="標楷體"/>
                <w:sz w:val="28"/>
                <w:szCs w:val="28"/>
              </w:rPr>
              <w:t>90</w:t>
            </w:r>
            <w:r w:rsidR="00997F60" w:rsidRPr="007B2DB5">
              <w:rPr>
                <w:rFonts w:eastAsia="標楷體"/>
                <w:sz w:val="28"/>
                <w:szCs w:val="28"/>
              </w:rPr>
              <w:t>%</w:t>
            </w:r>
          </w:p>
        </w:tc>
        <w:tc>
          <w:tcPr>
            <w:tcW w:w="3410" w:type="dxa"/>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實際完成率達</w:t>
            </w:r>
            <w:r w:rsidRPr="007B2DB5">
              <w:rPr>
                <w:rFonts w:eastAsia="標楷體"/>
                <w:sz w:val="28"/>
                <w:szCs w:val="28"/>
              </w:rPr>
              <w:t>90.8</w:t>
            </w:r>
            <w:r w:rsidR="00997F60" w:rsidRPr="007B2DB5">
              <w:rPr>
                <w:rFonts w:eastAsia="標楷體"/>
                <w:sz w:val="28"/>
                <w:szCs w:val="28"/>
              </w:rPr>
              <w:t>%</w:t>
            </w:r>
            <w:r w:rsidRPr="007B2DB5">
              <w:rPr>
                <w:rFonts w:eastAsia="標楷體"/>
                <w:sz w:val="28"/>
                <w:szCs w:val="28"/>
              </w:rPr>
              <w:t>，已達成年度目標值。</w:t>
            </w:r>
          </w:p>
        </w:tc>
      </w:tr>
      <w:tr w:rsidR="00AA1C4C" w:rsidRPr="007B2DB5" w:rsidTr="00AA1C4C">
        <w:trPr>
          <w:trHeight w:val="1134"/>
        </w:trPr>
        <w:tc>
          <w:tcPr>
            <w:tcW w:w="1671" w:type="dxa"/>
            <w:vMerge/>
            <w:shd w:val="clear" w:color="auto" w:fill="auto"/>
          </w:tcPr>
          <w:p w:rsidR="009F2A8D" w:rsidRPr="007B2DB5" w:rsidRDefault="009F2A8D" w:rsidP="00AA1C4C">
            <w:pPr>
              <w:adjustRightInd w:val="0"/>
              <w:spacing w:line="480" w:lineRule="exact"/>
              <w:jc w:val="center"/>
              <w:textAlignment w:val="baseline"/>
              <w:rPr>
                <w:rFonts w:eastAsia="標楷體"/>
                <w:szCs w:val="24"/>
              </w:rPr>
            </w:pPr>
          </w:p>
        </w:tc>
        <w:tc>
          <w:tcPr>
            <w:tcW w:w="2268" w:type="dxa"/>
            <w:shd w:val="clear" w:color="auto" w:fill="auto"/>
          </w:tcPr>
          <w:p w:rsidR="009F2A8D"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嬰幼兒常規疫苗基礎劑接種完成率</w:t>
            </w:r>
          </w:p>
          <w:p w:rsidR="001407A6" w:rsidRPr="007B2DB5" w:rsidRDefault="001407A6" w:rsidP="00AA1C4C">
            <w:pPr>
              <w:adjustRightInd w:val="0"/>
              <w:spacing w:line="480" w:lineRule="exact"/>
              <w:jc w:val="both"/>
              <w:textAlignment w:val="baseline"/>
              <w:rPr>
                <w:rFonts w:eastAsia="標楷體"/>
                <w:sz w:val="28"/>
                <w:szCs w:val="28"/>
              </w:rPr>
            </w:pPr>
          </w:p>
        </w:tc>
        <w:tc>
          <w:tcPr>
            <w:tcW w:w="1134" w:type="dxa"/>
            <w:shd w:val="clear" w:color="auto" w:fill="auto"/>
          </w:tcPr>
          <w:p w:rsidR="009F2A8D" w:rsidRPr="007B2DB5" w:rsidRDefault="009F2A8D" w:rsidP="00AA1C4C">
            <w:pPr>
              <w:adjustRightInd w:val="0"/>
              <w:spacing w:line="480" w:lineRule="exact"/>
              <w:jc w:val="center"/>
              <w:textAlignment w:val="baseline"/>
              <w:rPr>
                <w:rFonts w:eastAsia="標楷體"/>
                <w:sz w:val="28"/>
                <w:szCs w:val="28"/>
              </w:rPr>
            </w:pPr>
            <w:r w:rsidRPr="007B2DB5">
              <w:rPr>
                <w:rFonts w:eastAsia="標楷體"/>
                <w:sz w:val="28"/>
                <w:szCs w:val="28"/>
              </w:rPr>
              <w:t>96</w:t>
            </w:r>
            <w:r w:rsidR="00997F60" w:rsidRPr="007B2DB5">
              <w:rPr>
                <w:rFonts w:eastAsia="標楷體"/>
                <w:sz w:val="28"/>
                <w:szCs w:val="28"/>
              </w:rPr>
              <w:t>%</w:t>
            </w:r>
          </w:p>
        </w:tc>
        <w:tc>
          <w:tcPr>
            <w:tcW w:w="3410" w:type="dxa"/>
            <w:shd w:val="clear" w:color="auto" w:fill="auto"/>
          </w:tcPr>
          <w:p w:rsidR="009F2A8D" w:rsidRPr="007B2DB5" w:rsidRDefault="009F2A8D" w:rsidP="00AA1C4C">
            <w:pPr>
              <w:adjustRightInd w:val="0"/>
              <w:spacing w:line="480" w:lineRule="exact"/>
              <w:jc w:val="both"/>
              <w:textAlignment w:val="baseline"/>
              <w:rPr>
                <w:rFonts w:eastAsia="標楷體"/>
                <w:sz w:val="28"/>
                <w:szCs w:val="28"/>
              </w:rPr>
            </w:pPr>
            <w:r w:rsidRPr="007B2DB5">
              <w:rPr>
                <w:rFonts w:eastAsia="標楷體"/>
                <w:sz w:val="28"/>
                <w:szCs w:val="28"/>
              </w:rPr>
              <w:t>實際完成率達</w:t>
            </w:r>
            <w:r w:rsidRPr="007B2DB5">
              <w:rPr>
                <w:rFonts w:eastAsia="標楷體"/>
                <w:sz w:val="28"/>
                <w:szCs w:val="28"/>
              </w:rPr>
              <w:t>96.8</w:t>
            </w:r>
            <w:r w:rsidR="00997F60" w:rsidRPr="007B2DB5">
              <w:rPr>
                <w:rFonts w:eastAsia="標楷體"/>
                <w:sz w:val="28"/>
                <w:szCs w:val="28"/>
              </w:rPr>
              <w:t>%</w:t>
            </w:r>
            <w:r w:rsidRPr="007B2DB5">
              <w:rPr>
                <w:rFonts w:eastAsia="標楷體"/>
                <w:sz w:val="28"/>
                <w:szCs w:val="28"/>
              </w:rPr>
              <w:t>，已達成年度目標值。</w:t>
            </w:r>
          </w:p>
        </w:tc>
      </w:tr>
      <w:tr w:rsidR="00D52AE0" w:rsidRPr="007B2DB5" w:rsidTr="00AA1C4C">
        <w:trPr>
          <w:trHeight w:val="1825"/>
        </w:trPr>
        <w:tc>
          <w:tcPr>
            <w:tcW w:w="1671" w:type="dxa"/>
            <w:shd w:val="clear" w:color="auto" w:fill="auto"/>
          </w:tcPr>
          <w:p w:rsidR="00D52AE0" w:rsidRPr="007B2DB5" w:rsidRDefault="00D52AE0" w:rsidP="00AA1C4C">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提升食品安全保護基金行政管理效率及服務品質</w:t>
            </w:r>
          </w:p>
        </w:tc>
        <w:tc>
          <w:tcPr>
            <w:tcW w:w="2268" w:type="dxa"/>
          </w:tcPr>
          <w:p w:rsidR="00D52AE0" w:rsidRPr="007B2DB5" w:rsidRDefault="00D52AE0" w:rsidP="00076940">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案件申請至審定時效</w:t>
            </w:r>
          </w:p>
        </w:tc>
        <w:tc>
          <w:tcPr>
            <w:tcW w:w="1134" w:type="dxa"/>
          </w:tcPr>
          <w:p w:rsidR="00D52AE0" w:rsidRPr="007B2DB5" w:rsidRDefault="00D52AE0" w:rsidP="00AA1C4C">
            <w:pPr>
              <w:adjustRightInd w:val="0"/>
              <w:spacing w:line="480" w:lineRule="exact"/>
              <w:jc w:val="center"/>
              <w:textAlignment w:val="baseline"/>
              <w:rPr>
                <w:rFonts w:eastAsia="標楷體"/>
                <w:bCs/>
                <w:kern w:val="0"/>
                <w:sz w:val="28"/>
                <w:szCs w:val="28"/>
              </w:rPr>
            </w:pPr>
            <w:r w:rsidRPr="007B2DB5">
              <w:rPr>
                <w:rFonts w:eastAsia="標楷體"/>
                <w:bCs/>
                <w:kern w:val="0"/>
                <w:sz w:val="28"/>
                <w:szCs w:val="28"/>
              </w:rPr>
              <w:t>≥65%</w:t>
            </w:r>
          </w:p>
          <w:p w:rsidR="00D52AE0" w:rsidRPr="007B2DB5" w:rsidRDefault="00D52AE0" w:rsidP="00AA1C4C">
            <w:pPr>
              <w:adjustRightInd w:val="0"/>
              <w:spacing w:line="480" w:lineRule="exact"/>
              <w:jc w:val="both"/>
              <w:textAlignment w:val="baseline"/>
              <w:rPr>
                <w:rFonts w:eastAsia="標楷體"/>
                <w:bCs/>
                <w:kern w:val="0"/>
                <w:sz w:val="28"/>
                <w:szCs w:val="28"/>
              </w:rPr>
            </w:pPr>
          </w:p>
          <w:p w:rsidR="00D52AE0" w:rsidRPr="007B2DB5" w:rsidRDefault="00D52AE0" w:rsidP="00AA1C4C">
            <w:pPr>
              <w:adjustRightInd w:val="0"/>
              <w:spacing w:line="480" w:lineRule="exact"/>
              <w:jc w:val="both"/>
              <w:textAlignment w:val="baseline"/>
              <w:rPr>
                <w:rFonts w:eastAsia="標楷體"/>
                <w:bCs/>
                <w:kern w:val="0"/>
                <w:sz w:val="28"/>
                <w:szCs w:val="28"/>
              </w:rPr>
            </w:pPr>
          </w:p>
        </w:tc>
        <w:tc>
          <w:tcPr>
            <w:tcW w:w="3410" w:type="dxa"/>
          </w:tcPr>
          <w:p w:rsidR="00D52AE0" w:rsidRDefault="00D52AE0" w:rsidP="00AA1C4C">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全年度目標值為</w:t>
            </w:r>
            <w:r w:rsidRPr="007B2DB5">
              <w:rPr>
                <w:rFonts w:eastAsia="標楷體"/>
                <w:bCs/>
                <w:kern w:val="0"/>
                <w:sz w:val="28"/>
                <w:szCs w:val="28"/>
              </w:rPr>
              <w:t>≥65%</w:t>
            </w:r>
            <w:r w:rsidRPr="007B2DB5">
              <w:rPr>
                <w:rFonts w:eastAsia="標楷體"/>
                <w:bCs/>
                <w:kern w:val="0"/>
                <w:sz w:val="28"/>
                <w:szCs w:val="28"/>
              </w:rPr>
              <w:t>，截至</w:t>
            </w:r>
            <w:r w:rsidRPr="007B2DB5">
              <w:rPr>
                <w:rFonts w:eastAsia="標楷體"/>
                <w:bCs/>
                <w:kern w:val="0"/>
                <w:sz w:val="28"/>
                <w:szCs w:val="28"/>
              </w:rPr>
              <w:t xml:space="preserve">107 </w:t>
            </w:r>
            <w:r w:rsidRPr="007B2DB5">
              <w:rPr>
                <w:rFonts w:eastAsia="標楷體"/>
                <w:bCs/>
                <w:kern w:val="0"/>
                <w:sz w:val="28"/>
                <w:szCs w:val="28"/>
              </w:rPr>
              <w:t>年</w:t>
            </w:r>
            <w:r w:rsidRPr="007B2DB5">
              <w:rPr>
                <w:rFonts w:eastAsia="標楷體"/>
                <w:bCs/>
                <w:kern w:val="0"/>
                <w:sz w:val="28"/>
                <w:szCs w:val="28"/>
              </w:rPr>
              <w:t xml:space="preserve">12 </w:t>
            </w:r>
            <w:r w:rsidRPr="007B2DB5">
              <w:rPr>
                <w:rFonts w:eastAsia="標楷體"/>
                <w:bCs/>
                <w:kern w:val="0"/>
                <w:sz w:val="28"/>
                <w:szCs w:val="28"/>
              </w:rPr>
              <w:t>月</w:t>
            </w:r>
            <w:r w:rsidRPr="007B2DB5">
              <w:rPr>
                <w:rFonts w:eastAsia="標楷體"/>
                <w:bCs/>
                <w:kern w:val="0"/>
                <w:sz w:val="28"/>
                <w:szCs w:val="28"/>
              </w:rPr>
              <w:t xml:space="preserve">31 </w:t>
            </w:r>
            <w:r w:rsidRPr="007B2DB5">
              <w:rPr>
                <w:rFonts w:eastAsia="標楷體"/>
                <w:bCs/>
                <w:kern w:val="0"/>
                <w:sz w:val="28"/>
                <w:szCs w:val="28"/>
              </w:rPr>
              <w:t>日止，於</w:t>
            </w:r>
            <w:r w:rsidRPr="007B2DB5">
              <w:rPr>
                <w:rFonts w:eastAsia="標楷體"/>
                <w:bCs/>
                <w:kern w:val="0"/>
                <w:sz w:val="28"/>
                <w:szCs w:val="28"/>
              </w:rPr>
              <w:t xml:space="preserve">180 </w:t>
            </w:r>
            <w:r w:rsidRPr="007B2DB5">
              <w:rPr>
                <w:rFonts w:eastAsia="標楷體"/>
                <w:bCs/>
                <w:kern w:val="0"/>
                <w:sz w:val="28"/>
                <w:szCs w:val="28"/>
              </w:rPr>
              <w:t>日內完成受理申請至審定之日之案件數比例，實際值為</w:t>
            </w:r>
            <w:r w:rsidRPr="007B2DB5">
              <w:rPr>
                <w:rFonts w:eastAsia="標楷體"/>
                <w:bCs/>
                <w:kern w:val="0"/>
                <w:sz w:val="28"/>
                <w:szCs w:val="28"/>
              </w:rPr>
              <w:t>100%</w:t>
            </w:r>
            <w:r w:rsidRPr="007B2DB5">
              <w:rPr>
                <w:rFonts w:eastAsia="標楷體"/>
                <w:bCs/>
                <w:kern w:val="0"/>
                <w:sz w:val="28"/>
                <w:szCs w:val="28"/>
              </w:rPr>
              <w:t>。</w:t>
            </w:r>
          </w:p>
          <w:p w:rsidR="0029431B" w:rsidRPr="007B2DB5" w:rsidRDefault="0029431B" w:rsidP="0029431B">
            <w:pPr>
              <w:adjustRightInd w:val="0"/>
              <w:spacing w:afterLines="70" w:after="252" w:line="480" w:lineRule="exact"/>
              <w:jc w:val="both"/>
              <w:textAlignment w:val="baseline"/>
              <w:rPr>
                <w:rFonts w:eastAsia="標楷體"/>
                <w:bCs/>
                <w:kern w:val="0"/>
                <w:sz w:val="28"/>
                <w:szCs w:val="28"/>
              </w:rPr>
            </w:pPr>
          </w:p>
        </w:tc>
      </w:tr>
      <w:tr w:rsidR="0000506E" w:rsidRPr="007B2DB5" w:rsidTr="00661CCB">
        <w:tc>
          <w:tcPr>
            <w:tcW w:w="1671" w:type="dxa"/>
            <w:shd w:val="clear" w:color="auto" w:fill="auto"/>
          </w:tcPr>
          <w:p w:rsidR="0000506E" w:rsidRPr="007B2DB5" w:rsidRDefault="0000506E" w:rsidP="00AA1C4C">
            <w:pPr>
              <w:spacing w:line="480" w:lineRule="exact"/>
              <w:jc w:val="both"/>
              <w:rPr>
                <w:rFonts w:eastAsia="標楷體"/>
                <w:sz w:val="28"/>
                <w:szCs w:val="28"/>
              </w:rPr>
            </w:pPr>
            <w:r w:rsidRPr="007B2DB5">
              <w:rPr>
                <w:rFonts w:eastAsia="標楷體"/>
                <w:sz w:val="28"/>
                <w:szCs w:val="28"/>
              </w:rPr>
              <w:lastRenderedPageBreak/>
              <w:t>提升社會福利機構服務品質</w:t>
            </w:r>
          </w:p>
        </w:tc>
        <w:tc>
          <w:tcPr>
            <w:tcW w:w="2268" w:type="dxa"/>
            <w:shd w:val="clear" w:color="auto" w:fill="auto"/>
          </w:tcPr>
          <w:p w:rsidR="0000506E" w:rsidRPr="00402E21" w:rsidRDefault="0000506E" w:rsidP="00AA1C4C">
            <w:pPr>
              <w:spacing w:line="480" w:lineRule="exact"/>
              <w:jc w:val="both"/>
              <w:rPr>
                <w:rFonts w:eastAsia="標楷體"/>
                <w:sz w:val="28"/>
                <w:szCs w:val="28"/>
              </w:rPr>
            </w:pPr>
            <w:r w:rsidRPr="007B2DB5">
              <w:rPr>
                <w:rFonts w:eastAsia="標楷體"/>
                <w:sz w:val="28"/>
                <w:szCs w:val="28"/>
              </w:rPr>
              <w:t>強</w:t>
            </w:r>
            <w:r w:rsidRPr="00402E21">
              <w:rPr>
                <w:rFonts w:eastAsia="標楷體"/>
                <w:sz w:val="28"/>
                <w:szCs w:val="28"/>
              </w:rPr>
              <w:t>化社會福利機構服務功能</w:t>
            </w:r>
          </w:p>
          <w:p w:rsidR="0000506E" w:rsidRPr="00402E21" w:rsidRDefault="004213BC" w:rsidP="00234678">
            <w:pPr>
              <w:spacing w:line="480" w:lineRule="exact"/>
              <w:ind w:leftChars="1" w:left="598" w:hangingChars="213" w:hanging="596"/>
              <w:jc w:val="both"/>
              <w:rPr>
                <w:rFonts w:eastAsia="標楷體"/>
                <w:sz w:val="28"/>
                <w:szCs w:val="28"/>
              </w:rPr>
            </w:pPr>
            <w:r w:rsidRPr="00402E21">
              <w:rPr>
                <w:rFonts w:eastAsia="標楷體"/>
                <w:sz w:val="28"/>
                <w:szCs w:val="28"/>
              </w:rPr>
              <w:t>一、</w:t>
            </w:r>
            <w:r w:rsidR="0000506E" w:rsidRPr="00402E21">
              <w:rPr>
                <w:rFonts w:eastAsia="標楷體"/>
                <w:sz w:val="28"/>
                <w:szCs w:val="28"/>
              </w:rPr>
              <w:t>收容率（占</w:t>
            </w:r>
            <w:r w:rsidR="0000506E" w:rsidRPr="00402E21">
              <w:rPr>
                <w:rFonts w:eastAsia="標楷體"/>
                <w:sz w:val="28"/>
                <w:szCs w:val="28"/>
              </w:rPr>
              <w:t>50</w:t>
            </w:r>
            <w:r w:rsidRPr="00402E21">
              <w:rPr>
                <w:rFonts w:eastAsia="標楷體"/>
                <w:bCs/>
                <w:kern w:val="0"/>
                <w:sz w:val="28"/>
                <w:szCs w:val="28"/>
              </w:rPr>
              <w:t>%</w:t>
            </w:r>
            <w:r w:rsidR="0000506E" w:rsidRPr="00402E21">
              <w:rPr>
                <w:rFonts w:eastAsia="標楷體"/>
                <w:sz w:val="28"/>
                <w:szCs w:val="28"/>
              </w:rPr>
              <w:t>）</w:t>
            </w:r>
          </w:p>
          <w:p w:rsidR="0000506E" w:rsidRPr="00402E21" w:rsidRDefault="0000506E" w:rsidP="00B82409">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w:t>
            </w:r>
            <w:r w:rsidRPr="00402E21">
              <w:rPr>
                <w:rFonts w:ascii="Times New Roman" w:eastAsia="標楷體" w:hAnsi="Times New Roman"/>
                <w:sz w:val="28"/>
                <w:szCs w:val="28"/>
              </w:rPr>
              <w:t>90</w:t>
            </w:r>
            <w:r w:rsidR="004213BC" w:rsidRPr="00402E21">
              <w:rPr>
                <w:rFonts w:ascii="Times New Roman" w:eastAsia="標楷體" w:hAnsi="Times New Roman"/>
                <w:bCs/>
                <w:kern w:val="0"/>
                <w:sz w:val="28"/>
                <w:szCs w:val="28"/>
              </w:rPr>
              <w:t>%</w:t>
            </w:r>
            <w:r w:rsidR="00B82409">
              <w:rPr>
                <w:rFonts w:ascii="Times New Roman" w:eastAsia="標楷體" w:hAnsi="Times New Roman"/>
                <w:bCs/>
                <w:kern w:val="0"/>
                <w:sz w:val="28"/>
                <w:szCs w:val="28"/>
              </w:rPr>
              <w:t xml:space="preserve">  </w:t>
            </w:r>
            <w:r w:rsidRPr="00B82409">
              <w:rPr>
                <w:rFonts w:ascii="Times New Roman" w:eastAsia="標楷體" w:hAnsi="Times New Roman"/>
                <w:sz w:val="28"/>
                <w:szCs w:val="28"/>
              </w:rPr>
              <w:t>以上</w:t>
            </w:r>
            <w:r w:rsidRPr="00402E21">
              <w:rPr>
                <w:rFonts w:ascii="Times New Roman" w:eastAsia="標楷體" w:hAnsi="Times New Roman"/>
                <w:kern w:val="0"/>
                <w:sz w:val="28"/>
                <w:szCs w:val="28"/>
              </w:rPr>
              <w:t>者</w:t>
            </w:r>
            <w:r w:rsidRPr="00402E21">
              <w:rPr>
                <w:rFonts w:ascii="Times New Roman" w:eastAsia="標楷體" w:hAnsi="Times New Roman"/>
                <w:sz w:val="28"/>
                <w:szCs w:val="28"/>
              </w:rPr>
              <w:t>100</w:t>
            </w:r>
            <w:r w:rsidRPr="00402E21">
              <w:rPr>
                <w:rFonts w:ascii="Times New Roman" w:eastAsia="標楷體" w:hAnsi="Times New Roman"/>
                <w:sz w:val="28"/>
                <w:szCs w:val="28"/>
              </w:rPr>
              <w:t>分。</w:t>
            </w:r>
          </w:p>
          <w:p w:rsidR="0000506E" w:rsidRPr="00402E21" w:rsidRDefault="0000506E" w:rsidP="005F293B">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w:t>
            </w:r>
            <w:r w:rsidRPr="00402E21">
              <w:rPr>
                <w:rFonts w:ascii="Times New Roman" w:eastAsia="標楷體" w:hAnsi="Times New Roman"/>
                <w:kern w:val="0"/>
                <w:sz w:val="28"/>
                <w:szCs w:val="28"/>
              </w:rPr>
              <w:t>85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以上未滿</w:t>
            </w:r>
            <w:r w:rsidRPr="00402E21">
              <w:rPr>
                <w:rFonts w:ascii="Times New Roman" w:eastAsia="標楷體" w:hAnsi="Times New Roman"/>
                <w:sz w:val="28"/>
                <w:szCs w:val="28"/>
              </w:rPr>
              <w:t>90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90</w:t>
            </w:r>
            <w:r w:rsidRPr="00402E21">
              <w:rPr>
                <w:rFonts w:ascii="Times New Roman" w:eastAsia="標楷體" w:hAnsi="Times New Roman"/>
                <w:sz w:val="28"/>
                <w:szCs w:val="28"/>
              </w:rPr>
              <w:t>分。</w:t>
            </w:r>
          </w:p>
          <w:p w:rsidR="0000506E" w:rsidRPr="00402E21" w:rsidRDefault="0000506E" w:rsidP="005F293B">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w:t>
            </w:r>
            <w:r w:rsidRPr="00402E21">
              <w:rPr>
                <w:rFonts w:ascii="Times New Roman" w:eastAsia="標楷體" w:hAnsi="Times New Roman"/>
                <w:sz w:val="28"/>
                <w:szCs w:val="28"/>
              </w:rPr>
              <w:t>80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以上未滿</w:t>
            </w:r>
            <w:r w:rsidRPr="00402E21">
              <w:rPr>
                <w:rFonts w:ascii="Times New Roman" w:eastAsia="標楷體" w:hAnsi="Times New Roman"/>
                <w:sz w:val="28"/>
                <w:szCs w:val="28"/>
              </w:rPr>
              <w:t>85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80</w:t>
            </w:r>
            <w:r w:rsidRPr="00402E21">
              <w:rPr>
                <w:rFonts w:ascii="Times New Roman" w:eastAsia="標楷體" w:hAnsi="Times New Roman"/>
                <w:sz w:val="28"/>
                <w:szCs w:val="28"/>
              </w:rPr>
              <w:t>分。</w:t>
            </w:r>
          </w:p>
          <w:p w:rsidR="0000506E" w:rsidRPr="00402E21" w:rsidRDefault="0000506E" w:rsidP="005F293B">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w:t>
            </w:r>
            <w:r w:rsidRPr="00402E21">
              <w:rPr>
                <w:rFonts w:ascii="Times New Roman" w:eastAsia="標楷體" w:hAnsi="Times New Roman"/>
                <w:sz w:val="28"/>
                <w:szCs w:val="28"/>
              </w:rPr>
              <w:t>75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以上未滿</w:t>
            </w:r>
            <w:r w:rsidRPr="00402E21">
              <w:rPr>
                <w:rFonts w:ascii="Times New Roman" w:eastAsia="標楷體" w:hAnsi="Times New Roman"/>
                <w:sz w:val="28"/>
                <w:szCs w:val="28"/>
              </w:rPr>
              <w:t>80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70</w:t>
            </w:r>
            <w:r w:rsidRPr="00402E21">
              <w:rPr>
                <w:rFonts w:ascii="Times New Roman" w:eastAsia="標楷體" w:hAnsi="Times New Roman"/>
                <w:sz w:val="28"/>
                <w:szCs w:val="28"/>
              </w:rPr>
              <w:t>分。</w:t>
            </w:r>
          </w:p>
          <w:p w:rsidR="0000506E" w:rsidRPr="00402E21" w:rsidRDefault="0000506E" w:rsidP="005F293B">
            <w:pPr>
              <w:pStyle w:val="af5"/>
              <w:numPr>
                <w:ilvl w:val="0"/>
                <w:numId w:val="8"/>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收容率未滿</w:t>
            </w:r>
            <w:r w:rsidRPr="00402E21">
              <w:rPr>
                <w:rFonts w:ascii="Times New Roman" w:eastAsia="標楷體" w:hAnsi="Times New Roman"/>
                <w:sz w:val="28"/>
                <w:szCs w:val="28"/>
              </w:rPr>
              <w:t>75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60</w:t>
            </w:r>
            <w:r w:rsidRPr="00402E21">
              <w:rPr>
                <w:rFonts w:ascii="Times New Roman" w:eastAsia="標楷體" w:hAnsi="Times New Roman"/>
                <w:sz w:val="28"/>
                <w:szCs w:val="28"/>
              </w:rPr>
              <w:t>分。</w:t>
            </w:r>
          </w:p>
          <w:p w:rsidR="0000506E" w:rsidRPr="00402E21" w:rsidRDefault="00234678" w:rsidP="005F293B">
            <w:pPr>
              <w:spacing w:line="480" w:lineRule="exact"/>
              <w:ind w:left="599" w:hangingChars="214" w:hanging="599"/>
              <w:jc w:val="both"/>
              <w:rPr>
                <w:rFonts w:eastAsia="標楷體"/>
                <w:sz w:val="28"/>
                <w:szCs w:val="28"/>
              </w:rPr>
            </w:pPr>
            <w:r w:rsidRPr="00402E21">
              <w:rPr>
                <w:rFonts w:eastAsia="標楷體"/>
                <w:sz w:val="28"/>
                <w:szCs w:val="28"/>
              </w:rPr>
              <w:t>二、</w:t>
            </w:r>
            <w:r w:rsidR="0000506E" w:rsidRPr="00402E21">
              <w:rPr>
                <w:rFonts w:eastAsia="標楷體"/>
                <w:sz w:val="28"/>
                <w:szCs w:val="28"/>
              </w:rPr>
              <w:t>住民或家屬整體服務滿意度（占</w:t>
            </w:r>
            <w:r w:rsidR="0000506E" w:rsidRPr="00402E21">
              <w:rPr>
                <w:rFonts w:eastAsia="標楷體"/>
                <w:sz w:val="28"/>
                <w:szCs w:val="28"/>
              </w:rPr>
              <w:t>50</w:t>
            </w:r>
            <w:r w:rsidR="004213BC" w:rsidRPr="00402E21">
              <w:rPr>
                <w:rFonts w:eastAsia="標楷體"/>
                <w:bCs/>
                <w:kern w:val="0"/>
                <w:sz w:val="28"/>
                <w:szCs w:val="28"/>
              </w:rPr>
              <w:t>%</w:t>
            </w:r>
            <w:r w:rsidR="0000506E" w:rsidRPr="00402E21">
              <w:rPr>
                <w:rFonts w:eastAsia="標楷體"/>
                <w:sz w:val="28"/>
                <w:szCs w:val="28"/>
              </w:rPr>
              <w:t>）</w:t>
            </w:r>
          </w:p>
          <w:p w:rsidR="0000506E" w:rsidRPr="00402E21" w:rsidRDefault="0000506E" w:rsidP="005F293B">
            <w:pPr>
              <w:pStyle w:val="af5"/>
              <w:numPr>
                <w:ilvl w:val="0"/>
                <w:numId w:val="11"/>
              </w:numPr>
              <w:spacing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滿意度</w:t>
            </w:r>
            <w:r w:rsidRPr="00402E21">
              <w:rPr>
                <w:rFonts w:ascii="Times New Roman" w:eastAsia="標楷體" w:hAnsi="Times New Roman"/>
                <w:sz w:val="28"/>
                <w:szCs w:val="28"/>
              </w:rPr>
              <w:t>85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以上者</w:t>
            </w:r>
            <w:r w:rsidRPr="00402E21">
              <w:rPr>
                <w:rFonts w:ascii="Times New Roman" w:eastAsia="標楷體" w:hAnsi="Times New Roman"/>
                <w:sz w:val="28"/>
                <w:szCs w:val="28"/>
              </w:rPr>
              <w:t>100</w:t>
            </w:r>
            <w:r w:rsidRPr="00402E21">
              <w:rPr>
                <w:rFonts w:ascii="Times New Roman" w:eastAsia="標楷體" w:hAnsi="Times New Roman"/>
                <w:sz w:val="28"/>
                <w:szCs w:val="28"/>
              </w:rPr>
              <w:t>分。</w:t>
            </w:r>
          </w:p>
          <w:p w:rsidR="0000506E" w:rsidRPr="00402E21" w:rsidRDefault="0000506E" w:rsidP="00B82409">
            <w:pPr>
              <w:pStyle w:val="af5"/>
              <w:numPr>
                <w:ilvl w:val="0"/>
                <w:numId w:val="11"/>
              </w:numPr>
              <w:spacing w:afterLines="20" w:after="72"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lastRenderedPageBreak/>
              <w:t>滿意度</w:t>
            </w:r>
            <w:r w:rsidRPr="00402E21">
              <w:rPr>
                <w:rFonts w:ascii="Times New Roman" w:eastAsia="標楷體" w:hAnsi="Times New Roman"/>
                <w:sz w:val="28"/>
                <w:szCs w:val="28"/>
              </w:rPr>
              <w:t>80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-84</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90</w:t>
            </w:r>
            <w:r w:rsidRPr="00402E21">
              <w:rPr>
                <w:rFonts w:ascii="Times New Roman" w:eastAsia="標楷體" w:hAnsi="Times New Roman"/>
                <w:sz w:val="28"/>
                <w:szCs w:val="28"/>
              </w:rPr>
              <w:t>分。</w:t>
            </w:r>
          </w:p>
          <w:p w:rsidR="0000506E" w:rsidRPr="00402E21" w:rsidRDefault="0000506E" w:rsidP="00B82409">
            <w:pPr>
              <w:pStyle w:val="af5"/>
              <w:numPr>
                <w:ilvl w:val="0"/>
                <w:numId w:val="11"/>
              </w:numPr>
              <w:spacing w:afterLines="20" w:after="72"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滿意度</w:t>
            </w:r>
            <w:r w:rsidRPr="00402E21">
              <w:rPr>
                <w:rFonts w:ascii="Times New Roman" w:eastAsia="標楷體" w:hAnsi="Times New Roman"/>
                <w:sz w:val="28"/>
                <w:szCs w:val="28"/>
              </w:rPr>
              <w:t>75</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-79</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80</w:t>
            </w:r>
            <w:r w:rsidRPr="00402E21">
              <w:rPr>
                <w:rFonts w:ascii="Times New Roman" w:eastAsia="標楷體" w:hAnsi="Times New Roman"/>
                <w:sz w:val="28"/>
                <w:szCs w:val="28"/>
              </w:rPr>
              <w:t>分。</w:t>
            </w:r>
          </w:p>
          <w:p w:rsidR="0000506E" w:rsidRPr="00402E21" w:rsidRDefault="0000506E" w:rsidP="00B82409">
            <w:pPr>
              <w:pStyle w:val="af5"/>
              <w:numPr>
                <w:ilvl w:val="0"/>
                <w:numId w:val="11"/>
              </w:numPr>
              <w:spacing w:afterLines="20" w:after="72"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滿意度</w:t>
            </w:r>
            <w:r w:rsidRPr="00402E21">
              <w:rPr>
                <w:rFonts w:ascii="Times New Roman" w:eastAsia="標楷體" w:hAnsi="Times New Roman"/>
                <w:sz w:val="28"/>
                <w:szCs w:val="28"/>
              </w:rPr>
              <w:t>70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-74</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70</w:t>
            </w:r>
            <w:r w:rsidRPr="00402E21">
              <w:rPr>
                <w:rFonts w:ascii="Times New Roman" w:eastAsia="標楷體" w:hAnsi="Times New Roman"/>
                <w:sz w:val="28"/>
                <w:szCs w:val="28"/>
              </w:rPr>
              <w:t>分。</w:t>
            </w:r>
          </w:p>
          <w:p w:rsidR="0083689A" w:rsidRPr="007B2DB5" w:rsidRDefault="0000506E" w:rsidP="00B82409">
            <w:pPr>
              <w:pStyle w:val="af5"/>
              <w:numPr>
                <w:ilvl w:val="0"/>
                <w:numId w:val="11"/>
              </w:numPr>
              <w:spacing w:afterLines="20" w:after="72" w:line="480" w:lineRule="exact"/>
              <w:ind w:leftChars="0" w:left="459" w:hanging="459"/>
              <w:jc w:val="both"/>
              <w:rPr>
                <w:rFonts w:ascii="Times New Roman" w:eastAsia="標楷體" w:hAnsi="Times New Roman"/>
                <w:sz w:val="28"/>
                <w:szCs w:val="28"/>
              </w:rPr>
            </w:pPr>
            <w:r w:rsidRPr="00402E21">
              <w:rPr>
                <w:rFonts w:ascii="Times New Roman" w:eastAsia="標楷體" w:hAnsi="Times New Roman"/>
                <w:sz w:val="28"/>
                <w:szCs w:val="28"/>
              </w:rPr>
              <w:t>滿意度未滿</w:t>
            </w:r>
            <w:r w:rsidRPr="00402E21">
              <w:rPr>
                <w:rFonts w:ascii="Times New Roman" w:eastAsia="標楷體" w:hAnsi="Times New Roman"/>
                <w:sz w:val="28"/>
                <w:szCs w:val="28"/>
              </w:rPr>
              <w:t>70</w:t>
            </w:r>
            <w:r w:rsidR="004213BC" w:rsidRPr="00402E21">
              <w:rPr>
                <w:rFonts w:ascii="Times New Roman" w:eastAsia="標楷體" w:hAnsi="Times New Roman"/>
                <w:bCs/>
                <w:kern w:val="0"/>
                <w:sz w:val="28"/>
                <w:szCs w:val="28"/>
              </w:rPr>
              <w:t>%</w:t>
            </w:r>
            <w:r w:rsidRPr="00402E21">
              <w:rPr>
                <w:rFonts w:ascii="Times New Roman" w:eastAsia="標楷體" w:hAnsi="Times New Roman"/>
                <w:sz w:val="28"/>
                <w:szCs w:val="28"/>
              </w:rPr>
              <w:t>者</w:t>
            </w:r>
            <w:r w:rsidRPr="00402E21">
              <w:rPr>
                <w:rFonts w:ascii="Times New Roman" w:eastAsia="標楷體" w:hAnsi="Times New Roman"/>
                <w:sz w:val="28"/>
                <w:szCs w:val="28"/>
              </w:rPr>
              <w:t>60</w:t>
            </w:r>
            <w:r w:rsidRPr="00402E21">
              <w:rPr>
                <w:rFonts w:ascii="Times New Roman" w:eastAsia="標楷體" w:hAnsi="Times New Roman"/>
                <w:sz w:val="28"/>
                <w:szCs w:val="28"/>
              </w:rPr>
              <w:t>分。</w:t>
            </w:r>
          </w:p>
        </w:tc>
        <w:tc>
          <w:tcPr>
            <w:tcW w:w="1134" w:type="dxa"/>
            <w:shd w:val="clear" w:color="auto" w:fill="auto"/>
          </w:tcPr>
          <w:p w:rsidR="0000506E" w:rsidRDefault="0000506E" w:rsidP="00AA1C4C">
            <w:pPr>
              <w:spacing w:line="480" w:lineRule="exact"/>
              <w:jc w:val="center"/>
              <w:rPr>
                <w:rFonts w:eastAsia="標楷體"/>
                <w:sz w:val="28"/>
                <w:szCs w:val="28"/>
              </w:rPr>
            </w:pPr>
            <w:r w:rsidRPr="007B2DB5">
              <w:rPr>
                <w:rFonts w:eastAsia="標楷體"/>
                <w:sz w:val="28"/>
                <w:szCs w:val="28"/>
              </w:rPr>
              <w:lastRenderedPageBreak/>
              <w:t>90</w:t>
            </w:r>
            <w:r w:rsidR="00997F60" w:rsidRPr="007B2DB5">
              <w:rPr>
                <w:rFonts w:eastAsia="標楷體"/>
                <w:sz w:val="28"/>
                <w:szCs w:val="28"/>
              </w:rPr>
              <w:t>%</w:t>
            </w:r>
          </w:p>
          <w:p w:rsidR="007C60C8" w:rsidRDefault="007C60C8" w:rsidP="00AA1C4C">
            <w:pPr>
              <w:spacing w:line="480" w:lineRule="exact"/>
              <w:jc w:val="center"/>
              <w:rPr>
                <w:rFonts w:eastAsia="標楷體"/>
                <w:sz w:val="28"/>
                <w:szCs w:val="28"/>
              </w:rPr>
            </w:pPr>
          </w:p>
          <w:p w:rsidR="007C60C8" w:rsidRDefault="007C60C8" w:rsidP="007C60C8">
            <w:pPr>
              <w:spacing w:afterLines="50" w:after="180" w:line="480" w:lineRule="exact"/>
              <w:rPr>
                <w:rFonts w:eastAsia="標楷體"/>
                <w:sz w:val="28"/>
                <w:szCs w:val="28"/>
              </w:rPr>
            </w:pPr>
          </w:p>
          <w:p w:rsidR="007C60C8" w:rsidRDefault="007C60C8" w:rsidP="007C60C8">
            <w:pPr>
              <w:spacing w:afterLines="100" w:after="360" w:line="480" w:lineRule="exact"/>
              <w:rPr>
                <w:rFonts w:eastAsia="標楷體"/>
                <w:sz w:val="28"/>
                <w:szCs w:val="28"/>
              </w:rPr>
            </w:pPr>
          </w:p>
          <w:p w:rsidR="007C60C8" w:rsidRDefault="007C60C8"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AA1C4C">
            <w:pPr>
              <w:spacing w:line="480" w:lineRule="exact"/>
              <w:jc w:val="center"/>
              <w:rPr>
                <w:rFonts w:eastAsia="標楷體"/>
                <w:sz w:val="28"/>
                <w:szCs w:val="28"/>
              </w:rPr>
            </w:pPr>
          </w:p>
          <w:p w:rsidR="001F08CF" w:rsidRDefault="001F08CF" w:rsidP="001F08CF">
            <w:pPr>
              <w:spacing w:afterLines="70" w:after="252" w:line="480" w:lineRule="exact"/>
              <w:jc w:val="center"/>
              <w:rPr>
                <w:rFonts w:eastAsia="標楷體"/>
                <w:sz w:val="28"/>
                <w:szCs w:val="28"/>
              </w:rPr>
            </w:pPr>
          </w:p>
          <w:p w:rsidR="001F08CF" w:rsidRPr="007B2DB5" w:rsidRDefault="001F08CF" w:rsidP="00AA1C4C">
            <w:pPr>
              <w:spacing w:line="480" w:lineRule="exact"/>
              <w:jc w:val="center"/>
              <w:rPr>
                <w:rFonts w:eastAsia="標楷體"/>
                <w:sz w:val="28"/>
                <w:szCs w:val="28"/>
              </w:rPr>
            </w:pPr>
          </w:p>
        </w:tc>
        <w:tc>
          <w:tcPr>
            <w:tcW w:w="3410" w:type="dxa"/>
            <w:shd w:val="clear" w:color="auto" w:fill="auto"/>
          </w:tcPr>
          <w:p w:rsidR="0000506E" w:rsidRPr="007B2DB5" w:rsidRDefault="0000506E" w:rsidP="00AA1C4C">
            <w:pPr>
              <w:spacing w:line="480" w:lineRule="exact"/>
              <w:jc w:val="both"/>
              <w:rPr>
                <w:rFonts w:eastAsia="標楷體"/>
                <w:sz w:val="28"/>
                <w:szCs w:val="28"/>
              </w:rPr>
            </w:pPr>
            <w:r w:rsidRPr="007B2DB5">
              <w:rPr>
                <w:rFonts w:eastAsia="標楷體"/>
                <w:sz w:val="28"/>
                <w:szCs w:val="28"/>
              </w:rPr>
              <w:lastRenderedPageBreak/>
              <w:t>年度績效達成率為</w:t>
            </w:r>
            <w:r w:rsidRPr="007B2DB5">
              <w:rPr>
                <w:rFonts w:eastAsia="標楷體"/>
                <w:sz w:val="28"/>
                <w:szCs w:val="28"/>
              </w:rPr>
              <w:t>93.5</w:t>
            </w:r>
            <w:r w:rsidR="00997F60" w:rsidRPr="007B2DB5">
              <w:rPr>
                <w:rFonts w:eastAsia="標楷體"/>
                <w:sz w:val="28"/>
                <w:szCs w:val="28"/>
              </w:rPr>
              <w:t>%</w:t>
            </w:r>
            <w:r w:rsidRPr="007B2DB5">
              <w:rPr>
                <w:rFonts w:eastAsia="標楷體"/>
                <w:sz w:val="28"/>
                <w:szCs w:val="28"/>
              </w:rPr>
              <w:t>。</w:t>
            </w:r>
          </w:p>
        </w:tc>
      </w:tr>
      <w:tr w:rsidR="00474C31" w:rsidRPr="007B2DB5" w:rsidTr="0046003D">
        <w:tc>
          <w:tcPr>
            <w:tcW w:w="1671" w:type="dxa"/>
          </w:tcPr>
          <w:p w:rsidR="00474C31" w:rsidRPr="007B2DB5" w:rsidRDefault="00474C31" w:rsidP="00AA1C4C">
            <w:pPr>
              <w:autoSpaceDE w:val="0"/>
              <w:autoSpaceDN w:val="0"/>
              <w:adjustRightInd w:val="0"/>
              <w:spacing w:line="480" w:lineRule="exact"/>
              <w:jc w:val="both"/>
              <w:rPr>
                <w:rFonts w:eastAsia="標楷體"/>
                <w:spacing w:val="-4"/>
                <w:sz w:val="28"/>
                <w:szCs w:val="28"/>
              </w:rPr>
            </w:pPr>
            <w:r w:rsidRPr="007B2DB5">
              <w:rPr>
                <w:rFonts w:eastAsia="標楷體"/>
                <w:spacing w:val="-4"/>
                <w:sz w:val="28"/>
                <w:szCs w:val="28"/>
              </w:rPr>
              <w:t>落實家庭暴力及性侵害三級預防工作，有效維護親密關係暴力被害人之人身安全</w:t>
            </w:r>
          </w:p>
        </w:tc>
        <w:tc>
          <w:tcPr>
            <w:tcW w:w="2268" w:type="dxa"/>
          </w:tcPr>
          <w:p w:rsidR="00474C31" w:rsidRPr="007B2DB5" w:rsidRDefault="00474C31" w:rsidP="004B3B5E">
            <w:pPr>
              <w:autoSpaceDE w:val="0"/>
              <w:autoSpaceDN w:val="0"/>
              <w:adjustRightInd w:val="0"/>
              <w:spacing w:line="480" w:lineRule="exact"/>
              <w:jc w:val="both"/>
              <w:rPr>
                <w:rFonts w:eastAsia="標楷體"/>
                <w:spacing w:val="-4"/>
                <w:sz w:val="28"/>
                <w:szCs w:val="28"/>
              </w:rPr>
            </w:pPr>
            <w:r w:rsidRPr="007B2DB5">
              <w:rPr>
                <w:rFonts w:eastAsia="標楷體"/>
                <w:spacing w:val="-4"/>
                <w:sz w:val="28"/>
                <w:szCs w:val="28"/>
              </w:rPr>
              <w:t>降低親密關係暴力個案經開案服務結案後</w:t>
            </w:r>
            <w:r w:rsidRPr="007B2DB5">
              <w:rPr>
                <w:rFonts w:eastAsia="標楷體"/>
                <w:spacing w:val="-4"/>
                <w:sz w:val="28"/>
                <w:szCs w:val="28"/>
              </w:rPr>
              <w:t>1</w:t>
            </w:r>
            <w:r w:rsidRPr="007B2DB5">
              <w:rPr>
                <w:rFonts w:eastAsia="標楷體"/>
                <w:spacing w:val="-4"/>
                <w:sz w:val="28"/>
                <w:szCs w:val="28"/>
              </w:rPr>
              <w:t>年內之再受暴率</w:t>
            </w:r>
          </w:p>
        </w:tc>
        <w:tc>
          <w:tcPr>
            <w:tcW w:w="1134" w:type="dxa"/>
          </w:tcPr>
          <w:p w:rsidR="00474C31" w:rsidRDefault="003D208A" w:rsidP="00AA1C4C">
            <w:pPr>
              <w:spacing w:line="480" w:lineRule="exact"/>
              <w:jc w:val="center"/>
              <w:rPr>
                <w:rFonts w:eastAsia="標楷體"/>
                <w:sz w:val="28"/>
                <w:szCs w:val="28"/>
              </w:rPr>
            </w:pPr>
            <w:r>
              <w:rPr>
                <w:rFonts w:eastAsia="標楷體"/>
                <w:sz w:val="28"/>
                <w:szCs w:val="28"/>
              </w:rPr>
              <w:t>12.</w:t>
            </w:r>
            <w:r>
              <w:rPr>
                <w:rFonts w:eastAsia="標楷體" w:hint="eastAsia"/>
                <w:sz w:val="28"/>
                <w:szCs w:val="28"/>
              </w:rPr>
              <w:t>2</w:t>
            </w:r>
            <w:r w:rsidR="00474C31" w:rsidRPr="007B2DB5">
              <w:rPr>
                <w:rFonts w:eastAsia="標楷體"/>
                <w:sz w:val="28"/>
                <w:szCs w:val="28"/>
              </w:rPr>
              <w:t>%</w:t>
            </w: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AA1C4C">
            <w:pPr>
              <w:spacing w:line="480" w:lineRule="exact"/>
              <w:jc w:val="center"/>
              <w:rPr>
                <w:rFonts w:eastAsia="標楷體"/>
                <w:sz w:val="28"/>
                <w:szCs w:val="28"/>
              </w:rPr>
            </w:pPr>
          </w:p>
          <w:p w:rsidR="002F7F76" w:rsidRDefault="002F7F76" w:rsidP="002F7F76">
            <w:pPr>
              <w:spacing w:afterLines="80" w:after="288"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afterLines="80" w:after="288"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line="480" w:lineRule="exact"/>
              <w:rPr>
                <w:rFonts w:eastAsia="標楷體"/>
                <w:sz w:val="28"/>
                <w:szCs w:val="28"/>
              </w:rPr>
            </w:pPr>
          </w:p>
          <w:p w:rsidR="002F7F76" w:rsidRDefault="002F7F76"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Default="00D35B12" w:rsidP="002F7F76">
            <w:pPr>
              <w:spacing w:afterLines="80" w:after="288" w:line="480" w:lineRule="exact"/>
              <w:rPr>
                <w:rFonts w:eastAsia="標楷體"/>
                <w:sz w:val="28"/>
                <w:szCs w:val="28"/>
              </w:rPr>
            </w:pPr>
          </w:p>
          <w:p w:rsidR="00D35B12" w:rsidRPr="007B2DB5" w:rsidRDefault="00D35B12" w:rsidP="002F7F76">
            <w:pPr>
              <w:spacing w:afterLines="80" w:after="288" w:line="480" w:lineRule="exact"/>
              <w:rPr>
                <w:rFonts w:eastAsia="標楷體"/>
                <w:sz w:val="28"/>
                <w:szCs w:val="28"/>
              </w:rPr>
            </w:pPr>
          </w:p>
        </w:tc>
        <w:tc>
          <w:tcPr>
            <w:tcW w:w="3410" w:type="dxa"/>
          </w:tcPr>
          <w:p w:rsidR="00474C31" w:rsidRPr="007B2DB5" w:rsidRDefault="00474C31" w:rsidP="00AA1C4C">
            <w:pPr>
              <w:spacing w:line="480" w:lineRule="exact"/>
              <w:jc w:val="both"/>
              <w:rPr>
                <w:rFonts w:eastAsia="標楷體"/>
                <w:sz w:val="28"/>
                <w:szCs w:val="28"/>
              </w:rPr>
            </w:pPr>
            <w:r w:rsidRPr="007B2DB5">
              <w:rPr>
                <w:rFonts w:eastAsia="標楷體"/>
                <w:sz w:val="28"/>
                <w:szCs w:val="28"/>
              </w:rPr>
              <w:lastRenderedPageBreak/>
              <w:t>本項衡量標準為「（親密關係暴力個案經開案服務結案後</w:t>
            </w:r>
            <w:r w:rsidRPr="007B2DB5">
              <w:rPr>
                <w:rFonts w:eastAsia="標楷體"/>
                <w:sz w:val="28"/>
                <w:szCs w:val="28"/>
              </w:rPr>
              <w:t>1</w:t>
            </w:r>
            <w:r w:rsidRPr="007B2DB5">
              <w:rPr>
                <w:rFonts w:eastAsia="標楷體"/>
                <w:sz w:val="28"/>
                <w:szCs w:val="28"/>
              </w:rPr>
              <w:t>年內再被通報人數</w:t>
            </w:r>
            <w:r w:rsidR="0092716D" w:rsidRPr="0092716D">
              <w:rPr>
                <w:rFonts w:ascii="標楷體" w:eastAsia="標楷體" w:hAnsi="標楷體" w:hint="eastAsia"/>
                <w:sz w:val="28"/>
                <w:szCs w:val="28"/>
              </w:rPr>
              <w:t>/</w:t>
            </w:r>
            <w:r w:rsidRPr="007B2DB5">
              <w:rPr>
                <w:rFonts w:eastAsia="標楷體"/>
                <w:sz w:val="28"/>
                <w:szCs w:val="28"/>
              </w:rPr>
              <w:t>前</w:t>
            </w:r>
            <w:r w:rsidRPr="007B2DB5">
              <w:rPr>
                <w:rFonts w:eastAsia="標楷體"/>
                <w:sz w:val="28"/>
                <w:szCs w:val="28"/>
              </w:rPr>
              <w:t>1</w:t>
            </w:r>
            <w:r w:rsidRPr="007B2DB5">
              <w:rPr>
                <w:rFonts w:eastAsia="標楷體"/>
                <w:sz w:val="28"/>
                <w:szCs w:val="28"/>
              </w:rPr>
              <w:t>年度親密關係暴力個案經開案服務結案人數）</w:t>
            </w:r>
            <w:r w:rsidR="0092716D" w:rsidRPr="007B2DB5">
              <w:rPr>
                <w:rFonts w:eastAsia="標楷體"/>
                <w:bCs/>
                <w:kern w:val="0"/>
                <w:sz w:val="28"/>
                <w:szCs w:val="28"/>
              </w:rPr>
              <w:t>×</w:t>
            </w:r>
            <w:r w:rsidRPr="007B2DB5">
              <w:rPr>
                <w:rFonts w:eastAsia="標楷體"/>
                <w:sz w:val="28"/>
                <w:szCs w:val="28"/>
              </w:rPr>
              <w:t>100%</w:t>
            </w:r>
            <w:r w:rsidRPr="007B2DB5">
              <w:rPr>
                <w:rFonts w:eastAsia="標楷體"/>
                <w:sz w:val="28"/>
                <w:szCs w:val="28"/>
              </w:rPr>
              <w:t>」，</w:t>
            </w:r>
            <w:r w:rsidRPr="007B2DB5">
              <w:rPr>
                <w:rFonts w:eastAsia="標楷體"/>
                <w:sz w:val="28"/>
                <w:szCs w:val="28"/>
              </w:rPr>
              <w:t>107</w:t>
            </w:r>
            <w:r w:rsidRPr="007B2DB5">
              <w:rPr>
                <w:rFonts w:eastAsia="標楷體"/>
                <w:sz w:val="28"/>
                <w:szCs w:val="28"/>
              </w:rPr>
              <w:t>年度實際達成值為</w:t>
            </w:r>
            <w:r w:rsidRPr="007B2DB5">
              <w:rPr>
                <w:rFonts w:eastAsia="標楷體"/>
                <w:sz w:val="28"/>
                <w:szCs w:val="28"/>
              </w:rPr>
              <w:t>13.4%</w:t>
            </w:r>
            <w:r w:rsidRPr="007B2DB5">
              <w:rPr>
                <w:rFonts w:eastAsia="標楷體"/>
                <w:sz w:val="28"/>
                <w:szCs w:val="28"/>
              </w:rPr>
              <w:t>，有關未能達到目標值之原因分析如下</w:t>
            </w:r>
            <w:r w:rsidRPr="007B2DB5">
              <w:rPr>
                <w:rFonts w:eastAsia="標楷體"/>
                <w:sz w:val="28"/>
                <w:szCs w:val="28"/>
              </w:rPr>
              <w:t>:</w:t>
            </w:r>
          </w:p>
          <w:p w:rsidR="00474C31" w:rsidRPr="000267FB" w:rsidRDefault="00474C31" w:rsidP="002F7F76">
            <w:pPr>
              <w:pStyle w:val="af5"/>
              <w:numPr>
                <w:ilvl w:val="1"/>
                <w:numId w:val="15"/>
              </w:numPr>
              <w:spacing w:beforeLines="25" w:before="90" w:line="480" w:lineRule="exact"/>
              <w:ind w:leftChars="0" w:left="601" w:hanging="567"/>
              <w:jc w:val="both"/>
              <w:rPr>
                <w:rFonts w:ascii="Times New Roman" w:eastAsia="標楷體" w:hAnsi="Times New Roman"/>
                <w:sz w:val="28"/>
                <w:szCs w:val="28"/>
              </w:rPr>
            </w:pPr>
            <w:r w:rsidRPr="000267FB">
              <w:rPr>
                <w:rFonts w:ascii="Times New Roman" w:eastAsia="標楷體" w:hAnsi="Times New Roman"/>
                <w:sz w:val="28"/>
                <w:szCs w:val="28"/>
              </w:rPr>
              <w:t>分析本項指標分子「親密關係暴力個案經開案服務結案後</w:t>
            </w:r>
            <w:r w:rsidRPr="000267FB">
              <w:rPr>
                <w:rFonts w:ascii="Times New Roman" w:eastAsia="標楷體" w:hAnsi="Times New Roman"/>
                <w:sz w:val="28"/>
                <w:szCs w:val="28"/>
              </w:rPr>
              <w:t>1</w:t>
            </w:r>
            <w:r w:rsidRPr="000267FB">
              <w:rPr>
                <w:rFonts w:ascii="Times New Roman" w:eastAsia="標楷體" w:hAnsi="Times New Roman"/>
                <w:sz w:val="28"/>
                <w:szCs w:val="28"/>
              </w:rPr>
              <w:t>年內再被通報人數」為</w:t>
            </w:r>
            <w:r w:rsidRPr="000267FB">
              <w:rPr>
                <w:rFonts w:ascii="Times New Roman" w:eastAsia="標楷體" w:hAnsi="Times New Roman"/>
                <w:sz w:val="28"/>
                <w:szCs w:val="28"/>
              </w:rPr>
              <w:t>4,466</w:t>
            </w:r>
            <w:r w:rsidRPr="000267FB">
              <w:rPr>
                <w:rFonts w:ascii="Times New Roman" w:eastAsia="標楷體" w:hAnsi="Times New Roman"/>
                <w:sz w:val="28"/>
                <w:szCs w:val="28"/>
              </w:rPr>
              <w:t>人，相較</w:t>
            </w:r>
            <w:r w:rsidRPr="000267FB">
              <w:rPr>
                <w:rFonts w:ascii="Times New Roman" w:eastAsia="標楷體" w:hAnsi="Times New Roman"/>
                <w:sz w:val="28"/>
                <w:szCs w:val="28"/>
              </w:rPr>
              <w:t>106</w:t>
            </w:r>
            <w:r w:rsidRPr="000267FB">
              <w:rPr>
                <w:rFonts w:ascii="Times New Roman" w:eastAsia="標楷體" w:hAnsi="Times New Roman"/>
                <w:sz w:val="28"/>
                <w:szCs w:val="28"/>
              </w:rPr>
              <w:t>年</w:t>
            </w:r>
            <w:r w:rsidR="004B3B5E" w:rsidRPr="000267FB">
              <w:rPr>
                <w:rFonts w:ascii="Times New Roman" w:eastAsia="標楷體" w:hAnsi="Times New Roman"/>
                <w:sz w:val="28"/>
                <w:szCs w:val="28"/>
              </w:rPr>
              <w:t>度</w:t>
            </w:r>
            <w:r w:rsidRPr="000267FB">
              <w:rPr>
                <w:rFonts w:ascii="Times New Roman" w:eastAsia="標楷體" w:hAnsi="Times New Roman"/>
                <w:sz w:val="28"/>
                <w:szCs w:val="28"/>
              </w:rPr>
              <w:t>4,569</w:t>
            </w:r>
            <w:r w:rsidRPr="000267FB">
              <w:rPr>
                <w:rFonts w:ascii="Times New Roman" w:eastAsia="標楷體" w:hAnsi="Times New Roman"/>
                <w:sz w:val="28"/>
                <w:szCs w:val="28"/>
              </w:rPr>
              <w:t>人下降</w:t>
            </w:r>
            <w:r w:rsidRPr="000267FB">
              <w:rPr>
                <w:rFonts w:ascii="Times New Roman" w:eastAsia="標楷體" w:hAnsi="Times New Roman"/>
                <w:sz w:val="28"/>
                <w:szCs w:val="28"/>
              </w:rPr>
              <w:t>2.3</w:t>
            </w:r>
            <w:r w:rsidR="00997F60" w:rsidRPr="000267FB">
              <w:rPr>
                <w:rFonts w:ascii="Times New Roman" w:eastAsia="標楷體" w:hAnsi="Times New Roman"/>
                <w:sz w:val="28"/>
                <w:szCs w:val="28"/>
              </w:rPr>
              <w:t>%</w:t>
            </w:r>
            <w:r w:rsidRPr="000267FB">
              <w:rPr>
                <w:rFonts w:ascii="Times New Roman" w:eastAsia="標楷體" w:hAnsi="Times New Roman"/>
                <w:sz w:val="28"/>
                <w:szCs w:val="28"/>
              </w:rPr>
              <w:t>，惟本項指標分母「</w:t>
            </w:r>
            <w:r w:rsidRPr="000267FB">
              <w:rPr>
                <w:rFonts w:ascii="Times New Roman" w:eastAsia="標楷體" w:hAnsi="Times New Roman"/>
                <w:sz w:val="28"/>
                <w:szCs w:val="28"/>
              </w:rPr>
              <w:t>106</w:t>
            </w:r>
            <w:r w:rsidRPr="000267FB">
              <w:rPr>
                <w:rFonts w:ascii="Times New Roman" w:eastAsia="標楷體" w:hAnsi="Times New Roman"/>
                <w:sz w:val="28"/>
                <w:szCs w:val="28"/>
              </w:rPr>
              <w:t>年度親密關係</w:t>
            </w:r>
            <w:r w:rsidRPr="000267FB">
              <w:rPr>
                <w:rFonts w:ascii="Times New Roman" w:eastAsia="標楷體" w:hAnsi="Times New Roman"/>
                <w:sz w:val="28"/>
                <w:szCs w:val="28"/>
              </w:rPr>
              <w:lastRenderedPageBreak/>
              <w:t>暴力個案經開案服務後結案人數」計</w:t>
            </w:r>
            <w:r w:rsidRPr="000267FB">
              <w:rPr>
                <w:rFonts w:ascii="Times New Roman" w:eastAsia="標楷體" w:hAnsi="Times New Roman"/>
                <w:sz w:val="28"/>
                <w:szCs w:val="28"/>
              </w:rPr>
              <w:t>33,323</w:t>
            </w:r>
            <w:r w:rsidRPr="000267FB">
              <w:rPr>
                <w:rFonts w:ascii="Times New Roman" w:eastAsia="標楷體" w:hAnsi="Times New Roman"/>
                <w:sz w:val="28"/>
                <w:szCs w:val="28"/>
              </w:rPr>
              <w:t>人，相較</w:t>
            </w:r>
            <w:r w:rsidRPr="000267FB">
              <w:rPr>
                <w:rFonts w:ascii="Times New Roman" w:eastAsia="標楷體" w:hAnsi="Times New Roman"/>
                <w:sz w:val="28"/>
                <w:szCs w:val="28"/>
              </w:rPr>
              <w:t>105</w:t>
            </w:r>
            <w:r w:rsidRPr="000267FB">
              <w:rPr>
                <w:rFonts w:ascii="Times New Roman" w:eastAsia="標楷體" w:hAnsi="Times New Roman"/>
                <w:sz w:val="28"/>
                <w:szCs w:val="28"/>
              </w:rPr>
              <w:t>年度</w:t>
            </w:r>
            <w:r w:rsidRPr="000267FB">
              <w:rPr>
                <w:rFonts w:ascii="Times New Roman" w:eastAsia="標楷體" w:hAnsi="Times New Roman"/>
                <w:sz w:val="28"/>
                <w:szCs w:val="28"/>
              </w:rPr>
              <w:t>38,324</w:t>
            </w:r>
            <w:r w:rsidRPr="000267FB">
              <w:rPr>
                <w:rFonts w:ascii="Times New Roman" w:eastAsia="標楷體" w:hAnsi="Times New Roman"/>
                <w:sz w:val="28"/>
                <w:szCs w:val="28"/>
              </w:rPr>
              <w:t>人下降</w:t>
            </w:r>
            <w:r w:rsidRPr="000267FB">
              <w:rPr>
                <w:rFonts w:ascii="Times New Roman" w:eastAsia="標楷體" w:hAnsi="Times New Roman"/>
                <w:sz w:val="28"/>
                <w:szCs w:val="28"/>
              </w:rPr>
              <w:t>15</w:t>
            </w:r>
            <w:r w:rsidR="00997F60" w:rsidRPr="000267FB">
              <w:rPr>
                <w:rFonts w:ascii="Times New Roman" w:eastAsia="標楷體" w:hAnsi="Times New Roman"/>
                <w:sz w:val="28"/>
                <w:szCs w:val="28"/>
              </w:rPr>
              <w:t>%</w:t>
            </w:r>
            <w:r w:rsidRPr="000267FB">
              <w:rPr>
                <w:rFonts w:ascii="Times New Roman" w:eastAsia="標楷體" w:hAnsi="Times New Roman"/>
                <w:sz w:val="28"/>
                <w:szCs w:val="28"/>
              </w:rPr>
              <w:t>，以致雖親密關係暴力個案經開案服務結案後</w:t>
            </w:r>
            <w:r w:rsidRPr="000267FB">
              <w:rPr>
                <w:rFonts w:ascii="Times New Roman" w:eastAsia="標楷體" w:hAnsi="Times New Roman"/>
                <w:sz w:val="28"/>
                <w:szCs w:val="28"/>
              </w:rPr>
              <w:t>1</w:t>
            </w:r>
            <w:r w:rsidRPr="000267FB">
              <w:rPr>
                <w:rFonts w:ascii="Times New Roman" w:eastAsia="標楷體" w:hAnsi="Times New Roman"/>
                <w:sz w:val="28"/>
                <w:szCs w:val="28"/>
              </w:rPr>
              <w:t>年內再被通報人數相較前一年度已有下降，然因與分母結案人數下降幅度不成比例，故本項指標整體數值仍未能達成目標值。</w:t>
            </w:r>
          </w:p>
          <w:p w:rsidR="00474C31" w:rsidRPr="000267FB" w:rsidRDefault="00474C31" w:rsidP="000267FB">
            <w:pPr>
              <w:pStyle w:val="af5"/>
              <w:numPr>
                <w:ilvl w:val="1"/>
                <w:numId w:val="15"/>
              </w:numPr>
              <w:spacing w:line="480" w:lineRule="exact"/>
              <w:ind w:leftChars="0" w:left="600" w:hanging="567"/>
              <w:jc w:val="both"/>
              <w:rPr>
                <w:rFonts w:ascii="Times New Roman" w:eastAsia="標楷體" w:hAnsi="Times New Roman"/>
                <w:sz w:val="28"/>
                <w:szCs w:val="28"/>
              </w:rPr>
            </w:pPr>
            <w:r w:rsidRPr="000267FB">
              <w:rPr>
                <w:rFonts w:ascii="Times New Roman" w:eastAsia="標楷體" w:hAnsi="Times New Roman"/>
                <w:sz w:val="28"/>
                <w:szCs w:val="28"/>
              </w:rPr>
              <w:t>經檢討</w:t>
            </w:r>
            <w:r w:rsidRPr="000267FB">
              <w:rPr>
                <w:rFonts w:ascii="Times New Roman" w:eastAsia="標楷體" w:hAnsi="Times New Roman"/>
                <w:sz w:val="28"/>
                <w:szCs w:val="28"/>
              </w:rPr>
              <w:t>106</w:t>
            </w:r>
            <w:r w:rsidRPr="000267FB">
              <w:rPr>
                <w:rFonts w:ascii="Times New Roman" w:eastAsia="標楷體" w:hAnsi="Times New Roman"/>
                <w:sz w:val="28"/>
                <w:szCs w:val="28"/>
              </w:rPr>
              <w:t>年度分母結案人數大幅下降之主因，係因本部近年強調應提供個案「以家庭為中心之整合服務」，而非僅關注於單一個案本身之問題，爰於開案後之服務過程，需優先考量個案之家庭結構與整體功能，及其成員間既存之複雜家庭關係，據</w:t>
            </w:r>
            <w:r w:rsidRPr="000267FB">
              <w:rPr>
                <w:rFonts w:ascii="Times New Roman" w:eastAsia="標楷體" w:hAnsi="Times New Roman"/>
                <w:sz w:val="28"/>
                <w:szCs w:val="28"/>
              </w:rPr>
              <w:lastRenderedPageBreak/>
              <w:t>以評估並回應案家整體及其各成員之問題與需求，提供整合性之服務與資源。是以，在以家庭為中心之工作模式下，對個案之處遇、服務面向擴及其家庭，服務對象亦含括其他家庭成員，案件複雜性與困難度均有相當提升，以致結案數相較以往有較大比率之下降情形，因而影響本項績效指標之達成情形。</w:t>
            </w:r>
          </w:p>
          <w:p w:rsidR="00D35B12" w:rsidRDefault="00474C31" w:rsidP="00D35B12">
            <w:pPr>
              <w:pStyle w:val="af5"/>
              <w:numPr>
                <w:ilvl w:val="1"/>
                <w:numId w:val="15"/>
              </w:numPr>
              <w:spacing w:line="480" w:lineRule="exact"/>
              <w:ind w:leftChars="0" w:left="600" w:hanging="567"/>
              <w:jc w:val="both"/>
              <w:rPr>
                <w:rFonts w:ascii="Times New Roman" w:eastAsia="標楷體" w:hAnsi="Times New Roman"/>
                <w:sz w:val="28"/>
                <w:szCs w:val="28"/>
              </w:rPr>
            </w:pPr>
            <w:r w:rsidRPr="000267FB">
              <w:rPr>
                <w:rFonts w:ascii="Times New Roman" w:eastAsia="標楷體" w:hAnsi="Times New Roman"/>
                <w:sz w:val="28"/>
                <w:szCs w:val="28"/>
              </w:rPr>
              <w:t>另從親密關係暴力的型態與特性分析，暴力歷程可能是循環不止的，個案在接受社工處遇服務並脫離危險情境後得以結案，但家庭內的暴力事件仍可能在一段時間之後再發生。例如加害人若屬合併有精神疾</w:t>
            </w:r>
            <w:r w:rsidRPr="000267FB">
              <w:rPr>
                <w:rFonts w:ascii="Times New Roman" w:eastAsia="標楷體" w:hAnsi="Times New Roman"/>
                <w:sz w:val="28"/>
                <w:szCs w:val="28"/>
              </w:rPr>
              <w:lastRenderedPageBreak/>
              <w:t>病、自殺意圖、藥酒癮等問題之高再犯族群，其本身因缺乏病識感及主動治療動機，因而易受病情干擾而再次出現暴力行為；另亦可能因突發之家庭變故、失業、貧窮等問題，觸發行為人對已結案之個案再度施暴。另從被害人端分析，凡經開案服務之保護性個案，社工人員均會為其量身擬定相應之安全計畫，個案於結案後一旦有遭受暴力情形，即可立即連結相關管道與資源尋求協助，並啟動保護服務網絡，因而其主動求助之意願與能力通常會高於一般未接受過處遇服務之個案。</w:t>
            </w:r>
          </w:p>
          <w:p w:rsidR="00AC08C3" w:rsidRPr="00673FDB" w:rsidRDefault="00AC08C3" w:rsidP="00AC08C3">
            <w:pPr>
              <w:pStyle w:val="af5"/>
              <w:spacing w:afterLines="80" w:after="288" w:line="480" w:lineRule="exact"/>
              <w:ind w:leftChars="0" w:left="601"/>
              <w:jc w:val="both"/>
              <w:rPr>
                <w:rFonts w:ascii="Times New Roman" w:eastAsia="標楷體" w:hAnsi="Times New Roman"/>
                <w:sz w:val="28"/>
                <w:szCs w:val="28"/>
              </w:rPr>
            </w:pPr>
          </w:p>
        </w:tc>
      </w:tr>
      <w:tr w:rsidR="00474C31" w:rsidRPr="007B2DB5" w:rsidTr="00AA1C4C">
        <w:trPr>
          <w:trHeight w:val="2265"/>
        </w:trPr>
        <w:tc>
          <w:tcPr>
            <w:tcW w:w="1671" w:type="dxa"/>
          </w:tcPr>
          <w:p w:rsidR="00474C31" w:rsidRPr="007B2DB5" w:rsidRDefault="00474C31" w:rsidP="00AA1C4C">
            <w:pPr>
              <w:autoSpaceDE w:val="0"/>
              <w:autoSpaceDN w:val="0"/>
              <w:adjustRightInd w:val="0"/>
              <w:spacing w:line="480" w:lineRule="exact"/>
              <w:jc w:val="both"/>
              <w:rPr>
                <w:rFonts w:eastAsia="標楷體"/>
                <w:spacing w:val="-4"/>
                <w:sz w:val="28"/>
                <w:szCs w:val="28"/>
              </w:rPr>
            </w:pPr>
            <w:r w:rsidRPr="007B2DB5">
              <w:rPr>
                <w:rFonts w:eastAsia="標楷體"/>
                <w:kern w:val="0"/>
                <w:sz w:val="28"/>
                <w:szCs w:val="28"/>
              </w:rPr>
              <w:lastRenderedPageBreak/>
              <w:t>強化執行家庭暴力及性侵害加害人處遇工作，降低暴力事件再次發生</w:t>
            </w:r>
          </w:p>
        </w:tc>
        <w:tc>
          <w:tcPr>
            <w:tcW w:w="2268" w:type="dxa"/>
          </w:tcPr>
          <w:p w:rsidR="00474C31" w:rsidRPr="007B2DB5" w:rsidRDefault="00474C31" w:rsidP="00AA1C4C">
            <w:pPr>
              <w:autoSpaceDE w:val="0"/>
              <w:autoSpaceDN w:val="0"/>
              <w:adjustRightInd w:val="0"/>
              <w:spacing w:line="480" w:lineRule="exact"/>
              <w:jc w:val="both"/>
              <w:rPr>
                <w:rFonts w:eastAsia="標楷體"/>
                <w:spacing w:val="-4"/>
                <w:sz w:val="28"/>
                <w:szCs w:val="28"/>
              </w:rPr>
            </w:pPr>
            <w:r w:rsidRPr="007B2DB5">
              <w:rPr>
                <w:rFonts w:eastAsia="標楷體"/>
                <w:kern w:val="0"/>
                <w:sz w:val="28"/>
                <w:szCs w:val="28"/>
              </w:rPr>
              <w:t>性侵害加害人出監無縫銜接社區處遇</w:t>
            </w:r>
          </w:p>
        </w:tc>
        <w:tc>
          <w:tcPr>
            <w:tcW w:w="1134" w:type="dxa"/>
          </w:tcPr>
          <w:p w:rsidR="00474C31" w:rsidRDefault="00474C31" w:rsidP="00AA1C4C">
            <w:pPr>
              <w:spacing w:line="480" w:lineRule="exact"/>
              <w:jc w:val="center"/>
              <w:rPr>
                <w:rFonts w:eastAsia="標楷體"/>
                <w:sz w:val="28"/>
                <w:szCs w:val="28"/>
              </w:rPr>
            </w:pPr>
            <w:r w:rsidRPr="007B2DB5">
              <w:rPr>
                <w:rFonts w:eastAsia="標楷體"/>
                <w:sz w:val="28"/>
                <w:szCs w:val="28"/>
              </w:rPr>
              <w:t>92%</w:t>
            </w:r>
          </w:p>
          <w:p w:rsidR="002F7F76" w:rsidRPr="007B2DB5" w:rsidRDefault="002F7F76" w:rsidP="002F7F76">
            <w:pPr>
              <w:spacing w:line="480" w:lineRule="exact"/>
              <w:rPr>
                <w:rFonts w:eastAsia="標楷體"/>
                <w:sz w:val="28"/>
                <w:szCs w:val="28"/>
                <w:highlight w:val="green"/>
              </w:rPr>
            </w:pPr>
          </w:p>
        </w:tc>
        <w:tc>
          <w:tcPr>
            <w:tcW w:w="3410" w:type="dxa"/>
          </w:tcPr>
          <w:p w:rsidR="002F7F76" w:rsidRPr="002F7F76" w:rsidRDefault="00474C31" w:rsidP="00673FDB">
            <w:pPr>
              <w:spacing w:line="480" w:lineRule="exact"/>
              <w:jc w:val="both"/>
              <w:rPr>
                <w:rFonts w:eastAsia="標楷體"/>
                <w:sz w:val="28"/>
                <w:szCs w:val="28"/>
              </w:rPr>
            </w:pPr>
            <w:r w:rsidRPr="007B2DB5">
              <w:rPr>
                <w:rFonts w:eastAsia="標楷體"/>
                <w:sz w:val="28"/>
                <w:szCs w:val="28"/>
              </w:rPr>
              <w:t>107</w:t>
            </w:r>
            <w:r w:rsidRPr="007B2DB5">
              <w:rPr>
                <w:rFonts w:eastAsia="標楷體"/>
                <w:sz w:val="28"/>
                <w:szCs w:val="28"/>
              </w:rPr>
              <w:t>年</w:t>
            </w:r>
            <w:r w:rsidR="004B3B5E" w:rsidRPr="007B2DB5">
              <w:rPr>
                <w:rFonts w:eastAsia="標楷體"/>
                <w:sz w:val="28"/>
                <w:szCs w:val="28"/>
              </w:rPr>
              <w:t>度</w:t>
            </w:r>
            <w:r w:rsidRPr="007B2DB5">
              <w:rPr>
                <w:rFonts w:eastAsia="標楷體"/>
                <w:sz w:val="28"/>
                <w:szCs w:val="28"/>
              </w:rPr>
              <w:t>出監高再犯及中高再犯危險個案計有</w:t>
            </w:r>
            <w:r w:rsidRPr="007B2DB5">
              <w:rPr>
                <w:rFonts w:eastAsia="標楷體"/>
                <w:sz w:val="28"/>
                <w:szCs w:val="28"/>
              </w:rPr>
              <w:t>97</w:t>
            </w:r>
            <w:r w:rsidRPr="007B2DB5">
              <w:rPr>
                <w:rFonts w:eastAsia="標楷體"/>
                <w:sz w:val="28"/>
                <w:szCs w:val="28"/>
              </w:rPr>
              <w:t>人，其中</w:t>
            </w:r>
            <w:r w:rsidRPr="007B2DB5">
              <w:rPr>
                <w:rFonts w:eastAsia="標楷體"/>
                <w:sz w:val="28"/>
                <w:szCs w:val="28"/>
              </w:rPr>
              <w:t>21</w:t>
            </w:r>
            <w:r w:rsidRPr="007B2DB5">
              <w:rPr>
                <w:rFonts w:eastAsia="標楷體"/>
                <w:sz w:val="28"/>
                <w:szCs w:val="28"/>
              </w:rPr>
              <w:t>人經聲請法院裁定須執行強制治療處分；另</w:t>
            </w:r>
            <w:r w:rsidRPr="007B2DB5">
              <w:rPr>
                <w:rFonts w:eastAsia="標楷體"/>
                <w:sz w:val="28"/>
                <w:szCs w:val="28"/>
              </w:rPr>
              <w:t>73</w:t>
            </w:r>
            <w:r w:rsidRPr="007B2DB5">
              <w:rPr>
                <w:rFonts w:eastAsia="標楷體"/>
                <w:sz w:val="28"/>
                <w:szCs w:val="28"/>
              </w:rPr>
              <w:t>人均由縣市政府於其出監</w:t>
            </w:r>
            <w:r w:rsidRPr="007B2DB5">
              <w:rPr>
                <w:rFonts w:eastAsia="標楷體"/>
                <w:sz w:val="28"/>
                <w:szCs w:val="28"/>
              </w:rPr>
              <w:t>2</w:t>
            </w:r>
            <w:r w:rsidRPr="007B2DB5">
              <w:rPr>
                <w:rFonts w:eastAsia="標楷體"/>
                <w:sz w:val="28"/>
                <w:szCs w:val="28"/>
              </w:rPr>
              <w:t>週內安排執行社區處遇，執行率</w:t>
            </w:r>
            <w:r w:rsidRPr="007B2DB5">
              <w:rPr>
                <w:rFonts w:eastAsia="標楷體"/>
                <w:sz w:val="28"/>
                <w:szCs w:val="28"/>
              </w:rPr>
              <w:t>96.91%</w:t>
            </w:r>
            <w:r w:rsidRPr="007B2DB5">
              <w:rPr>
                <w:rFonts w:eastAsia="標楷體"/>
                <w:sz w:val="28"/>
                <w:szCs w:val="28"/>
              </w:rPr>
              <w:t>。</w:t>
            </w:r>
          </w:p>
        </w:tc>
      </w:tr>
      <w:tr w:rsidR="00474C31" w:rsidRPr="007B2DB5" w:rsidTr="00F9257A">
        <w:trPr>
          <w:trHeight w:val="918"/>
        </w:trPr>
        <w:tc>
          <w:tcPr>
            <w:tcW w:w="1671" w:type="dxa"/>
            <w:vMerge w:val="restart"/>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長照十年計畫</w:t>
            </w:r>
            <w:r w:rsidRPr="007B2DB5">
              <w:rPr>
                <w:rFonts w:eastAsia="標楷體"/>
                <w:sz w:val="28"/>
                <w:szCs w:val="28"/>
              </w:rPr>
              <w:t>2.0</w:t>
            </w:r>
          </w:p>
        </w:tc>
        <w:tc>
          <w:tcPr>
            <w:tcW w:w="2268"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照管人數</w:t>
            </w:r>
          </w:p>
        </w:tc>
        <w:tc>
          <w:tcPr>
            <w:tcW w:w="1134" w:type="dxa"/>
          </w:tcPr>
          <w:p w:rsidR="00CA06FC" w:rsidRPr="007B2DB5" w:rsidRDefault="00CA06FC" w:rsidP="00AA1C4C">
            <w:pPr>
              <w:spacing w:line="480" w:lineRule="exact"/>
              <w:ind w:leftChars="-14" w:left="-34"/>
              <w:jc w:val="center"/>
              <w:textAlignment w:val="baseline"/>
              <w:rPr>
                <w:rFonts w:eastAsia="標楷體"/>
                <w:sz w:val="28"/>
                <w:szCs w:val="28"/>
              </w:rPr>
            </w:pPr>
            <w:r w:rsidRPr="007B2DB5">
              <w:rPr>
                <w:rFonts w:eastAsia="標楷體"/>
                <w:sz w:val="28"/>
                <w:szCs w:val="28"/>
              </w:rPr>
              <w:t>1,255</w:t>
            </w:r>
          </w:p>
        </w:tc>
        <w:tc>
          <w:tcPr>
            <w:tcW w:w="3410" w:type="dxa"/>
          </w:tcPr>
          <w:p w:rsidR="00CA06FC" w:rsidRPr="007B2DB5" w:rsidRDefault="00CA06FC" w:rsidP="00AA1C4C">
            <w:pPr>
              <w:spacing w:line="480" w:lineRule="exact"/>
              <w:jc w:val="both"/>
              <w:rPr>
                <w:rFonts w:eastAsia="標楷體"/>
                <w:color w:val="000000"/>
                <w:sz w:val="28"/>
                <w:szCs w:val="28"/>
              </w:rPr>
            </w:pPr>
            <w:r w:rsidRPr="007B2DB5">
              <w:rPr>
                <w:rFonts w:eastAsia="標楷體"/>
                <w:sz w:val="28"/>
                <w:szCs w:val="28"/>
              </w:rPr>
              <w:t>107</w:t>
            </w:r>
            <w:r w:rsidRPr="007B2DB5">
              <w:rPr>
                <w:rFonts w:eastAsia="標楷體"/>
                <w:sz w:val="28"/>
                <w:szCs w:val="28"/>
              </w:rPr>
              <w:t>年度核定</w:t>
            </w:r>
            <w:r w:rsidRPr="007B2DB5">
              <w:rPr>
                <w:rFonts w:eastAsia="標楷體"/>
                <w:sz w:val="28"/>
                <w:szCs w:val="28"/>
              </w:rPr>
              <w:t>1,255</w:t>
            </w:r>
            <w:r w:rsidRPr="007B2DB5">
              <w:rPr>
                <w:rFonts w:eastAsia="標楷體"/>
                <w:sz w:val="28"/>
                <w:szCs w:val="28"/>
              </w:rPr>
              <w:t>人。</w:t>
            </w:r>
          </w:p>
        </w:tc>
      </w:tr>
      <w:tr w:rsidR="00474C31" w:rsidRPr="007B2DB5" w:rsidTr="00AA1C4C">
        <w:trPr>
          <w:trHeight w:val="1940"/>
        </w:trPr>
        <w:tc>
          <w:tcPr>
            <w:tcW w:w="1671" w:type="dxa"/>
            <w:vMerge/>
          </w:tcPr>
          <w:p w:rsidR="00CA06FC" w:rsidRPr="007B2DB5" w:rsidRDefault="00CA06FC" w:rsidP="00AA1C4C">
            <w:pPr>
              <w:adjustRightInd w:val="0"/>
              <w:spacing w:line="480" w:lineRule="exact"/>
              <w:ind w:leftChars="-14" w:left="-34"/>
              <w:jc w:val="both"/>
              <w:textAlignment w:val="baseline"/>
              <w:rPr>
                <w:rFonts w:eastAsia="標楷體"/>
                <w:sz w:val="28"/>
                <w:szCs w:val="28"/>
              </w:rPr>
            </w:pPr>
          </w:p>
        </w:tc>
        <w:tc>
          <w:tcPr>
            <w:tcW w:w="2268" w:type="dxa"/>
          </w:tcPr>
          <w:p w:rsidR="00AC08C3" w:rsidRPr="00F9257A" w:rsidRDefault="00CA06FC" w:rsidP="00AA1C4C">
            <w:pPr>
              <w:snapToGrid w:val="0"/>
              <w:spacing w:line="480" w:lineRule="exact"/>
              <w:jc w:val="both"/>
              <w:rPr>
                <w:rFonts w:eastAsia="標楷體"/>
              </w:rPr>
            </w:pPr>
            <w:r w:rsidRPr="007B2DB5">
              <w:rPr>
                <w:rFonts w:eastAsia="標楷體"/>
                <w:sz w:val="28"/>
                <w:szCs w:val="28"/>
              </w:rPr>
              <w:t>提供專業服務之服務人次</w:t>
            </w:r>
            <w:r w:rsidRPr="007B2DB5">
              <w:rPr>
                <w:rFonts w:eastAsia="標楷體"/>
              </w:rPr>
              <w:t>(</w:t>
            </w:r>
            <w:r w:rsidRPr="007B2DB5">
              <w:rPr>
                <w:rFonts w:eastAsia="標楷體"/>
              </w:rPr>
              <w:t>註：原居家護理、居家復健整合為專業服務，年度目標值設定亦隨同修正</w:t>
            </w:r>
            <w:r w:rsidRPr="007B2DB5">
              <w:rPr>
                <w:rFonts w:eastAsia="標楷體"/>
              </w:rPr>
              <w:t>)</w:t>
            </w:r>
          </w:p>
        </w:tc>
        <w:tc>
          <w:tcPr>
            <w:tcW w:w="1134" w:type="dxa"/>
          </w:tcPr>
          <w:p w:rsidR="00CA06FC" w:rsidRPr="007B2DB5" w:rsidRDefault="00CA06FC" w:rsidP="00AA1C4C">
            <w:pPr>
              <w:spacing w:line="480" w:lineRule="exact"/>
              <w:ind w:leftChars="-14" w:left="-34"/>
              <w:jc w:val="center"/>
              <w:textAlignment w:val="baseline"/>
              <w:rPr>
                <w:rFonts w:eastAsia="標楷體"/>
                <w:sz w:val="28"/>
                <w:szCs w:val="28"/>
              </w:rPr>
            </w:pPr>
            <w:r w:rsidRPr="007B2DB5">
              <w:rPr>
                <w:rFonts w:eastAsia="標楷體"/>
                <w:sz w:val="28"/>
                <w:szCs w:val="28"/>
              </w:rPr>
              <w:t>116,195</w:t>
            </w:r>
          </w:p>
        </w:tc>
        <w:tc>
          <w:tcPr>
            <w:tcW w:w="3410" w:type="dxa"/>
          </w:tcPr>
          <w:p w:rsidR="00CA06FC" w:rsidRPr="007B2DB5" w:rsidRDefault="00CA06FC" w:rsidP="00AA1C4C">
            <w:pPr>
              <w:spacing w:line="480" w:lineRule="exact"/>
              <w:jc w:val="both"/>
              <w:rPr>
                <w:rFonts w:eastAsia="標楷體"/>
                <w:color w:val="000000"/>
                <w:sz w:val="28"/>
                <w:szCs w:val="28"/>
              </w:rPr>
            </w:pPr>
            <w:r w:rsidRPr="007B2DB5">
              <w:rPr>
                <w:rFonts w:eastAsia="標楷體"/>
                <w:sz w:val="28"/>
                <w:szCs w:val="28"/>
              </w:rPr>
              <w:t>截至</w:t>
            </w:r>
            <w:r w:rsidRPr="007B2DB5">
              <w:rPr>
                <w:rFonts w:eastAsia="標楷體"/>
                <w:sz w:val="28"/>
                <w:szCs w:val="28"/>
              </w:rPr>
              <w:t>107</w:t>
            </w:r>
            <w:r w:rsidRPr="007B2DB5">
              <w:rPr>
                <w:rFonts w:eastAsia="標楷體"/>
                <w:sz w:val="28"/>
                <w:szCs w:val="28"/>
              </w:rPr>
              <w:t>年底提供服務</w:t>
            </w:r>
            <w:r w:rsidRPr="007B2DB5">
              <w:rPr>
                <w:rFonts w:eastAsia="標楷體"/>
                <w:sz w:val="28"/>
                <w:szCs w:val="28"/>
              </w:rPr>
              <w:t>296,508</w:t>
            </w:r>
            <w:r w:rsidRPr="007B2DB5">
              <w:rPr>
                <w:rFonts w:eastAsia="標楷體"/>
                <w:sz w:val="28"/>
                <w:szCs w:val="28"/>
              </w:rPr>
              <w:t>人次。</w:t>
            </w:r>
          </w:p>
        </w:tc>
      </w:tr>
      <w:tr w:rsidR="00474C31" w:rsidRPr="007B2DB5" w:rsidTr="00F9257A">
        <w:trPr>
          <w:trHeight w:val="1204"/>
        </w:trPr>
        <w:tc>
          <w:tcPr>
            <w:tcW w:w="1671" w:type="dxa"/>
            <w:vMerge/>
          </w:tcPr>
          <w:p w:rsidR="00CA06FC" w:rsidRPr="007B2DB5" w:rsidRDefault="00CA06FC" w:rsidP="00AA1C4C">
            <w:pPr>
              <w:adjustRightInd w:val="0"/>
              <w:spacing w:line="480" w:lineRule="exact"/>
              <w:ind w:leftChars="-14" w:left="-34"/>
              <w:jc w:val="both"/>
              <w:textAlignment w:val="baseline"/>
              <w:rPr>
                <w:rFonts w:eastAsia="標楷體"/>
                <w:sz w:val="28"/>
                <w:szCs w:val="28"/>
              </w:rPr>
            </w:pPr>
          </w:p>
        </w:tc>
        <w:tc>
          <w:tcPr>
            <w:tcW w:w="2268" w:type="dxa"/>
          </w:tcPr>
          <w:p w:rsidR="00CA06FC" w:rsidRPr="007B2DB5" w:rsidRDefault="00CA06FC" w:rsidP="00AA1C4C">
            <w:pPr>
              <w:snapToGrid w:val="0"/>
              <w:spacing w:line="480" w:lineRule="exact"/>
              <w:jc w:val="both"/>
              <w:rPr>
                <w:rFonts w:eastAsia="標楷體"/>
                <w:sz w:val="28"/>
                <w:szCs w:val="28"/>
              </w:rPr>
            </w:pPr>
            <w:r w:rsidRPr="007B2DB5">
              <w:rPr>
                <w:rFonts w:eastAsia="標楷體"/>
                <w:sz w:val="28"/>
                <w:szCs w:val="28"/>
              </w:rPr>
              <w:t>提供喘息服務之服務人次</w:t>
            </w:r>
          </w:p>
        </w:tc>
        <w:tc>
          <w:tcPr>
            <w:tcW w:w="1134" w:type="dxa"/>
          </w:tcPr>
          <w:p w:rsidR="00CA06FC" w:rsidRPr="007B2DB5" w:rsidRDefault="00CA06FC" w:rsidP="00AA1C4C">
            <w:pPr>
              <w:spacing w:line="480" w:lineRule="exact"/>
              <w:ind w:leftChars="-14" w:left="-34"/>
              <w:jc w:val="center"/>
              <w:textAlignment w:val="baseline"/>
              <w:rPr>
                <w:rFonts w:eastAsia="標楷體"/>
                <w:sz w:val="28"/>
                <w:szCs w:val="28"/>
              </w:rPr>
            </w:pPr>
            <w:r w:rsidRPr="007B2DB5">
              <w:rPr>
                <w:rFonts w:eastAsia="標楷體"/>
                <w:sz w:val="28"/>
                <w:szCs w:val="28"/>
              </w:rPr>
              <w:t>358,619</w:t>
            </w:r>
          </w:p>
        </w:tc>
        <w:tc>
          <w:tcPr>
            <w:tcW w:w="3410" w:type="dxa"/>
          </w:tcPr>
          <w:p w:rsidR="00CA06FC" w:rsidRPr="007B2DB5" w:rsidRDefault="00CA06FC" w:rsidP="00AA1C4C">
            <w:pPr>
              <w:spacing w:line="480" w:lineRule="exact"/>
              <w:jc w:val="both"/>
              <w:rPr>
                <w:rFonts w:eastAsia="標楷體"/>
                <w:color w:val="000000"/>
                <w:sz w:val="28"/>
                <w:szCs w:val="28"/>
              </w:rPr>
            </w:pPr>
            <w:r w:rsidRPr="007B2DB5">
              <w:rPr>
                <w:rFonts w:eastAsia="標楷體"/>
                <w:sz w:val="28"/>
                <w:szCs w:val="28"/>
              </w:rPr>
              <w:t>截至</w:t>
            </w:r>
            <w:r w:rsidRPr="007B2DB5">
              <w:rPr>
                <w:rFonts w:eastAsia="標楷體"/>
                <w:sz w:val="28"/>
                <w:szCs w:val="28"/>
              </w:rPr>
              <w:t>107</w:t>
            </w:r>
            <w:r w:rsidRPr="007B2DB5">
              <w:rPr>
                <w:rFonts w:eastAsia="標楷體"/>
                <w:sz w:val="28"/>
                <w:szCs w:val="28"/>
              </w:rPr>
              <w:t>年底提供服務</w:t>
            </w:r>
            <w:r w:rsidRPr="007B2DB5">
              <w:rPr>
                <w:rFonts w:eastAsia="標楷體"/>
                <w:sz w:val="28"/>
                <w:szCs w:val="28"/>
              </w:rPr>
              <w:t>312,283</w:t>
            </w:r>
            <w:r w:rsidRPr="007B2DB5">
              <w:rPr>
                <w:rFonts w:eastAsia="標楷體"/>
                <w:sz w:val="28"/>
                <w:szCs w:val="28"/>
              </w:rPr>
              <w:t>人次。</w:t>
            </w:r>
          </w:p>
        </w:tc>
      </w:tr>
      <w:tr w:rsidR="004332D5" w:rsidRPr="007B2DB5" w:rsidTr="0083689A">
        <w:tc>
          <w:tcPr>
            <w:tcW w:w="1671" w:type="dxa"/>
            <w:vMerge w:val="restart"/>
          </w:tcPr>
          <w:p w:rsidR="004332D5" w:rsidRPr="007B2DB5" w:rsidRDefault="004332D5"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促進均衡長照服務</w:t>
            </w:r>
          </w:p>
        </w:tc>
        <w:tc>
          <w:tcPr>
            <w:tcW w:w="2268" w:type="dxa"/>
          </w:tcPr>
          <w:p w:rsidR="004332D5" w:rsidRPr="007B2DB5" w:rsidRDefault="004332D5"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在地化長照醫事人員培訓人數</w:t>
            </w:r>
          </w:p>
        </w:tc>
        <w:tc>
          <w:tcPr>
            <w:tcW w:w="1134" w:type="dxa"/>
          </w:tcPr>
          <w:p w:rsidR="004332D5" w:rsidRPr="007B2DB5" w:rsidRDefault="004332D5" w:rsidP="00AA1C4C">
            <w:pPr>
              <w:spacing w:line="480" w:lineRule="exact"/>
              <w:ind w:leftChars="-14" w:left="-34"/>
              <w:jc w:val="center"/>
              <w:textAlignment w:val="baseline"/>
              <w:rPr>
                <w:rFonts w:eastAsia="標楷體"/>
                <w:sz w:val="28"/>
                <w:szCs w:val="28"/>
              </w:rPr>
            </w:pPr>
            <w:r w:rsidRPr="007B2DB5">
              <w:rPr>
                <w:rFonts w:eastAsia="標楷體"/>
                <w:sz w:val="28"/>
                <w:szCs w:val="28"/>
              </w:rPr>
              <w:t>15,000</w:t>
            </w:r>
          </w:p>
        </w:tc>
        <w:tc>
          <w:tcPr>
            <w:tcW w:w="3410" w:type="dxa"/>
          </w:tcPr>
          <w:p w:rsidR="004332D5" w:rsidRPr="007B2DB5" w:rsidRDefault="004332D5" w:rsidP="00AA1C4C">
            <w:pPr>
              <w:spacing w:line="480" w:lineRule="exact"/>
              <w:jc w:val="both"/>
              <w:rPr>
                <w:rFonts w:eastAsia="標楷體"/>
                <w:color w:val="000000"/>
                <w:sz w:val="28"/>
                <w:szCs w:val="28"/>
              </w:rPr>
            </w:pPr>
            <w:r w:rsidRPr="007B2DB5">
              <w:rPr>
                <w:rFonts w:eastAsia="標楷體"/>
                <w:sz w:val="28"/>
                <w:szCs w:val="28"/>
              </w:rPr>
              <w:t>截至</w:t>
            </w:r>
            <w:r w:rsidRPr="007B2DB5">
              <w:rPr>
                <w:rFonts w:eastAsia="標楷體"/>
                <w:sz w:val="28"/>
                <w:szCs w:val="28"/>
              </w:rPr>
              <w:t>107</w:t>
            </w:r>
            <w:r w:rsidRPr="007B2DB5">
              <w:rPr>
                <w:rFonts w:eastAsia="標楷體"/>
                <w:sz w:val="28"/>
                <w:szCs w:val="28"/>
              </w:rPr>
              <w:t>年底培訓</w:t>
            </w:r>
            <w:r w:rsidRPr="007B2DB5">
              <w:rPr>
                <w:rFonts w:eastAsia="標楷體"/>
                <w:sz w:val="28"/>
              </w:rPr>
              <w:t>22,656</w:t>
            </w:r>
            <w:r w:rsidRPr="007B2DB5">
              <w:rPr>
                <w:rFonts w:eastAsia="標楷體"/>
                <w:sz w:val="28"/>
              </w:rPr>
              <w:t>人。</w:t>
            </w:r>
          </w:p>
        </w:tc>
      </w:tr>
      <w:tr w:rsidR="004332D5" w:rsidRPr="007B2DB5" w:rsidTr="00AC08C3">
        <w:tc>
          <w:tcPr>
            <w:tcW w:w="1671" w:type="dxa"/>
            <w:vMerge/>
          </w:tcPr>
          <w:p w:rsidR="004332D5" w:rsidRPr="007B2DB5" w:rsidRDefault="004332D5" w:rsidP="00AA1C4C">
            <w:pPr>
              <w:adjustRightInd w:val="0"/>
              <w:spacing w:line="480" w:lineRule="exact"/>
              <w:ind w:leftChars="-14" w:left="-34"/>
              <w:jc w:val="both"/>
              <w:textAlignment w:val="baseline"/>
              <w:rPr>
                <w:rFonts w:eastAsia="標楷體"/>
                <w:sz w:val="28"/>
                <w:szCs w:val="28"/>
              </w:rPr>
            </w:pPr>
          </w:p>
        </w:tc>
        <w:tc>
          <w:tcPr>
            <w:tcW w:w="2268" w:type="dxa"/>
          </w:tcPr>
          <w:p w:rsidR="004332D5" w:rsidRPr="007B2DB5" w:rsidRDefault="004332D5"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提供失智社區服務之據點數</w:t>
            </w:r>
          </w:p>
        </w:tc>
        <w:tc>
          <w:tcPr>
            <w:tcW w:w="1134" w:type="dxa"/>
          </w:tcPr>
          <w:p w:rsidR="004332D5" w:rsidRPr="007B2DB5" w:rsidRDefault="004332D5" w:rsidP="00AA1C4C">
            <w:pPr>
              <w:spacing w:line="480" w:lineRule="exact"/>
              <w:ind w:leftChars="-14" w:left="-34"/>
              <w:jc w:val="center"/>
              <w:textAlignment w:val="baseline"/>
              <w:rPr>
                <w:rFonts w:eastAsia="標楷體"/>
                <w:sz w:val="28"/>
              </w:rPr>
            </w:pPr>
            <w:r w:rsidRPr="007B2DB5">
              <w:rPr>
                <w:rFonts w:eastAsia="標楷體"/>
                <w:sz w:val="28"/>
                <w:szCs w:val="28"/>
              </w:rPr>
              <w:t>264</w:t>
            </w:r>
          </w:p>
        </w:tc>
        <w:tc>
          <w:tcPr>
            <w:tcW w:w="3410" w:type="dxa"/>
          </w:tcPr>
          <w:p w:rsidR="004332D5" w:rsidRPr="007B2DB5" w:rsidRDefault="004332D5" w:rsidP="00AA1C4C">
            <w:pPr>
              <w:spacing w:line="480" w:lineRule="exact"/>
              <w:jc w:val="both"/>
              <w:rPr>
                <w:rFonts w:eastAsia="標楷體"/>
                <w:color w:val="000000"/>
                <w:sz w:val="28"/>
                <w:szCs w:val="28"/>
              </w:rPr>
            </w:pPr>
            <w:r w:rsidRPr="007B2DB5">
              <w:rPr>
                <w:rFonts w:eastAsia="標楷體"/>
                <w:sz w:val="28"/>
                <w:szCs w:val="28"/>
              </w:rPr>
              <w:t>107</w:t>
            </w:r>
            <w:r w:rsidRPr="007B2DB5">
              <w:rPr>
                <w:rFonts w:eastAsia="標楷體"/>
                <w:sz w:val="28"/>
                <w:szCs w:val="28"/>
              </w:rPr>
              <w:t>年度全國</w:t>
            </w:r>
            <w:r w:rsidRPr="007B2DB5">
              <w:rPr>
                <w:rFonts w:eastAsia="標楷體"/>
                <w:sz w:val="28"/>
                <w:szCs w:val="28"/>
              </w:rPr>
              <w:t>22</w:t>
            </w:r>
            <w:r w:rsidRPr="007B2DB5">
              <w:rPr>
                <w:rFonts w:eastAsia="標楷體"/>
                <w:sz w:val="28"/>
                <w:szCs w:val="28"/>
              </w:rPr>
              <w:t>縣（市）共布建</w:t>
            </w:r>
            <w:r w:rsidRPr="007B2DB5">
              <w:rPr>
                <w:rFonts w:eastAsia="標楷體"/>
                <w:sz w:val="28"/>
                <w:szCs w:val="28"/>
              </w:rPr>
              <w:t>350</w:t>
            </w:r>
            <w:r w:rsidRPr="007B2DB5">
              <w:rPr>
                <w:rFonts w:eastAsia="標楷體"/>
                <w:sz w:val="28"/>
                <w:szCs w:val="28"/>
              </w:rPr>
              <w:t>處失智社區服務據點。</w:t>
            </w:r>
          </w:p>
        </w:tc>
      </w:tr>
      <w:tr w:rsidR="00474C31" w:rsidRPr="007B2DB5" w:rsidTr="00F9257A">
        <w:tc>
          <w:tcPr>
            <w:tcW w:w="1671"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發展社區預防照護服務網絡</w:t>
            </w:r>
          </w:p>
        </w:tc>
        <w:tc>
          <w:tcPr>
            <w:tcW w:w="2268"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社區預防照護特約服務之據點數</w:t>
            </w:r>
          </w:p>
        </w:tc>
        <w:tc>
          <w:tcPr>
            <w:tcW w:w="1134" w:type="dxa"/>
          </w:tcPr>
          <w:p w:rsidR="00CA06FC" w:rsidRPr="007B2DB5" w:rsidRDefault="00CA06FC" w:rsidP="00AA1C4C">
            <w:pPr>
              <w:spacing w:line="480" w:lineRule="exact"/>
              <w:ind w:leftChars="-14" w:left="-34"/>
              <w:jc w:val="center"/>
              <w:textAlignment w:val="baseline"/>
              <w:rPr>
                <w:rFonts w:eastAsia="標楷體"/>
                <w:sz w:val="28"/>
              </w:rPr>
            </w:pPr>
            <w:r w:rsidRPr="007B2DB5">
              <w:rPr>
                <w:rFonts w:eastAsia="標楷體"/>
                <w:sz w:val="28"/>
                <w:szCs w:val="28"/>
              </w:rPr>
              <w:t>1,500</w:t>
            </w:r>
          </w:p>
        </w:tc>
        <w:tc>
          <w:tcPr>
            <w:tcW w:w="3410" w:type="dxa"/>
          </w:tcPr>
          <w:p w:rsidR="000267FB" w:rsidRPr="00F9257A" w:rsidRDefault="00CA06FC" w:rsidP="00610512">
            <w:pPr>
              <w:spacing w:line="480" w:lineRule="exact"/>
              <w:jc w:val="both"/>
              <w:rPr>
                <w:rFonts w:eastAsia="標楷體"/>
                <w:sz w:val="28"/>
              </w:rPr>
            </w:pPr>
            <w:r w:rsidRPr="007B2DB5">
              <w:rPr>
                <w:rFonts w:eastAsia="標楷體"/>
                <w:sz w:val="28"/>
                <w:szCs w:val="28"/>
              </w:rPr>
              <w:t>截至</w:t>
            </w:r>
            <w:r w:rsidRPr="007B2DB5">
              <w:rPr>
                <w:rFonts w:eastAsia="標楷體"/>
                <w:sz w:val="28"/>
                <w:szCs w:val="28"/>
              </w:rPr>
              <w:t>107</w:t>
            </w:r>
            <w:r w:rsidRPr="007B2DB5">
              <w:rPr>
                <w:rFonts w:eastAsia="標楷體"/>
                <w:sz w:val="28"/>
                <w:szCs w:val="28"/>
              </w:rPr>
              <w:t>年底共布建</w:t>
            </w:r>
            <w:r w:rsidRPr="007B2DB5">
              <w:rPr>
                <w:rFonts w:eastAsia="標楷體"/>
                <w:sz w:val="28"/>
              </w:rPr>
              <w:t>2,21</w:t>
            </w:r>
            <w:r w:rsidR="00610512">
              <w:rPr>
                <w:rFonts w:eastAsia="標楷體" w:hint="eastAsia"/>
                <w:sz w:val="28"/>
              </w:rPr>
              <w:t>3</w:t>
            </w:r>
            <w:r w:rsidRPr="007B2DB5">
              <w:rPr>
                <w:rFonts w:eastAsia="標楷體"/>
                <w:sz w:val="28"/>
              </w:rPr>
              <w:t>處。</w:t>
            </w:r>
          </w:p>
        </w:tc>
      </w:tr>
      <w:tr w:rsidR="00474C31" w:rsidRPr="007B2DB5" w:rsidTr="00AA1C4C">
        <w:trPr>
          <w:trHeight w:val="1940"/>
        </w:trPr>
        <w:tc>
          <w:tcPr>
            <w:tcW w:w="1671" w:type="dxa"/>
            <w:vMerge w:val="restart"/>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lastRenderedPageBreak/>
              <w:t>普及長照服務資源、增加照顧量能</w:t>
            </w:r>
          </w:p>
        </w:tc>
        <w:tc>
          <w:tcPr>
            <w:tcW w:w="2268"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color w:val="000000"/>
                <w:sz w:val="28"/>
                <w:szCs w:val="28"/>
              </w:rPr>
              <w:t>建置</w:t>
            </w:r>
            <w:r w:rsidRPr="007B2DB5">
              <w:rPr>
                <w:rFonts w:eastAsia="標楷體"/>
                <w:color w:val="000000"/>
                <w:sz w:val="28"/>
                <w:szCs w:val="28"/>
              </w:rPr>
              <w:t>ABC</w:t>
            </w:r>
            <w:r w:rsidRPr="007B2DB5">
              <w:rPr>
                <w:rFonts w:eastAsia="標楷體"/>
                <w:color w:val="000000"/>
                <w:sz w:val="28"/>
                <w:szCs w:val="28"/>
              </w:rPr>
              <w:t>據點數</w:t>
            </w:r>
          </w:p>
        </w:tc>
        <w:tc>
          <w:tcPr>
            <w:tcW w:w="1134" w:type="dxa"/>
          </w:tcPr>
          <w:p w:rsidR="00CA06FC" w:rsidRPr="007B2DB5" w:rsidRDefault="00CA06FC" w:rsidP="00036A05">
            <w:pPr>
              <w:spacing w:line="480" w:lineRule="exact"/>
              <w:ind w:leftChars="-14" w:left="-34"/>
              <w:jc w:val="distribute"/>
              <w:textAlignment w:val="baseline"/>
              <w:rPr>
                <w:rFonts w:eastAsia="標楷體"/>
                <w:sz w:val="28"/>
              </w:rPr>
            </w:pPr>
            <w:r w:rsidRPr="007B2DB5">
              <w:rPr>
                <w:rFonts w:eastAsia="標楷體"/>
                <w:sz w:val="28"/>
              </w:rPr>
              <w:t>393A-1,100B-1,735C</w:t>
            </w:r>
            <w:r w:rsidRPr="007B2DB5">
              <w:rPr>
                <w:rFonts w:eastAsia="標楷體"/>
                <w:sz w:val="28"/>
              </w:rPr>
              <w:t>，共計</w:t>
            </w:r>
            <w:r w:rsidRPr="007B2DB5">
              <w:rPr>
                <w:rFonts w:eastAsia="標楷體"/>
                <w:sz w:val="28"/>
              </w:rPr>
              <w:t>3,228</w:t>
            </w:r>
            <w:r w:rsidRPr="007B2DB5">
              <w:rPr>
                <w:rFonts w:eastAsia="標楷體"/>
                <w:sz w:val="28"/>
              </w:rPr>
              <w:t>處</w:t>
            </w:r>
          </w:p>
        </w:tc>
        <w:tc>
          <w:tcPr>
            <w:tcW w:w="3410" w:type="dxa"/>
          </w:tcPr>
          <w:p w:rsidR="00CA06FC" w:rsidRPr="007B2DB5" w:rsidRDefault="00CA06FC" w:rsidP="00076940">
            <w:pPr>
              <w:spacing w:line="480" w:lineRule="exact"/>
              <w:jc w:val="both"/>
              <w:rPr>
                <w:rFonts w:eastAsia="標楷體"/>
                <w:sz w:val="28"/>
                <w:szCs w:val="28"/>
              </w:rPr>
            </w:pPr>
            <w:r w:rsidRPr="007B2DB5">
              <w:rPr>
                <w:rFonts w:eastAsia="標楷體"/>
                <w:sz w:val="28"/>
              </w:rPr>
              <w:t>截至</w:t>
            </w:r>
            <w:r w:rsidRPr="007B2DB5">
              <w:rPr>
                <w:rFonts w:eastAsia="標楷體"/>
                <w:sz w:val="28"/>
                <w:szCs w:val="28"/>
              </w:rPr>
              <w:t>107</w:t>
            </w:r>
            <w:r w:rsidRPr="007B2DB5">
              <w:rPr>
                <w:rFonts w:eastAsia="標楷體"/>
                <w:sz w:val="28"/>
                <w:szCs w:val="28"/>
              </w:rPr>
              <w:t>年底，</w:t>
            </w:r>
            <w:r w:rsidRPr="007B2DB5">
              <w:rPr>
                <w:rFonts w:eastAsia="標楷體"/>
                <w:sz w:val="28"/>
              </w:rPr>
              <w:t>計布建</w:t>
            </w:r>
            <w:r w:rsidRPr="007B2DB5">
              <w:rPr>
                <w:rFonts w:eastAsia="標楷體"/>
                <w:sz w:val="28"/>
                <w:szCs w:val="28"/>
              </w:rPr>
              <w:t>472A-2,974B-1,604C</w:t>
            </w:r>
            <w:r w:rsidRPr="007B2DB5">
              <w:rPr>
                <w:rFonts w:eastAsia="標楷體"/>
                <w:sz w:val="28"/>
                <w:szCs w:val="28"/>
              </w:rPr>
              <w:t>，共計</w:t>
            </w:r>
            <w:r w:rsidRPr="007B2DB5">
              <w:rPr>
                <w:rFonts w:eastAsia="標楷體"/>
                <w:sz w:val="28"/>
                <w:szCs w:val="28"/>
              </w:rPr>
              <w:t>5,050</w:t>
            </w:r>
            <w:r w:rsidRPr="007B2DB5">
              <w:rPr>
                <w:rFonts w:eastAsia="標楷體"/>
                <w:sz w:val="28"/>
                <w:szCs w:val="28"/>
              </w:rPr>
              <w:t>處</w:t>
            </w:r>
            <w:r w:rsidR="00ED08B8">
              <w:rPr>
                <w:rFonts w:eastAsia="標楷體" w:hint="eastAsia"/>
                <w:sz w:val="28"/>
                <w:szCs w:val="28"/>
              </w:rPr>
              <w:t>。</w:t>
            </w:r>
          </w:p>
        </w:tc>
      </w:tr>
      <w:tr w:rsidR="00474C31" w:rsidRPr="007B2DB5" w:rsidTr="00AA1C4C">
        <w:trPr>
          <w:trHeight w:val="1940"/>
        </w:trPr>
        <w:tc>
          <w:tcPr>
            <w:tcW w:w="1671" w:type="dxa"/>
            <w:vMerge/>
          </w:tcPr>
          <w:p w:rsidR="00CA06FC" w:rsidRPr="007B2DB5" w:rsidRDefault="00CA06FC" w:rsidP="00AA1C4C">
            <w:pPr>
              <w:adjustRightInd w:val="0"/>
              <w:spacing w:line="480" w:lineRule="exact"/>
              <w:ind w:leftChars="-14" w:left="-34"/>
              <w:jc w:val="both"/>
              <w:textAlignment w:val="baseline"/>
              <w:rPr>
                <w:rFonts w:eastAsia="標楷體"/>
                <w:sz w:val="28"/>
                <w:szCs w:val="28"/>
              </w:rPr>
            </w:pPr>
          </w:p>
        </w:tc>
        <w:tc>
          <w:tcPr>
            <w:tcW w:w="2268" w:type="dxa"/>
          </w:tcPr>
          <w:p w:rsidR="00CA06FC" w:rsidRPr="007B2DB5" w:rsidRDefault="00CA06FC"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發展失能身心障礙者照顧服務資源</w:t>
            </w:r>
          </w:p>
        </w:tc>
        <w:tc>
          <w:tcPr>
            <w:tcW w:w="1134" w:type="dxa"/>
          </w:tcPr>
          <w:p w:rsidR="00CA06FC" w:rsidRPr="007B2DB5" w:rsidRDefault="00CA06FC" w:rsidP="00AA1C4C">
            <w:pPr>
              <w:spacing w:line="480" w:lineRule="exact"/>
              <w:ind w:leftChars="-14" w:left="-34"/>
              <w:jc w:val="center"/>
              <w:textAlignment w:val="baseline"/>
              <w:rPr>
                <w:rFonts w:eastAsia="標楷體"/>
                <w:sz w:val="28"/>
              </w:rPr>
            </w:pPr>
            <w:r w:rsidRPr="007B2DB5">
              <w:rPr>
                <w:rFonts w:eastAsia="標楷體"/>
                <w:sz w:val="28"/>
              </w:rPr>
              <w:t>60,000</w:t>
            </w:r>
          </w:p>
        </w:tc>
        <w:tc>
          <w:tcPr>
            <w:tcW w:w="3410" w:type="dxa"/>
          </w:tcPr>
          <w:p w:rsidR="00CA06FC" w:rsidRPr="007B2DB5" w:rsidRDefault="00CA06FC" w:rsidP="00AA1C4C">
            <w:pPr>
              <w:spacing w:line="480" w:lineRule="exact"/>
              <w:jc w:val="both"/>
              <w:rPr>
                <w:rFonts w:eastAsia="標楷體"/>
                <w:color w:val="000000"/>
                <w:sz w:val="28"/>
                <w:szCs w:val="28"/>
              </w:rPr>
            </w:pPr>
            <w:r w:rsidRPr="007B2DB5">
              <w:rPr>
                <w:rFonts w:eastAsia="標楷體"/>
                <w:sz w:val="28"/>
              </w:rPr>
              <w:t>截至</w:t>
            </w:r>
            <w:r w:rsidRPr="007B2DB5">
              <w:rPr>
                <w:rFonts w:eastAsia="標楷體"/>
                <w:sz w:val="28"/>
                <w:szCs w:val="28"/>
              </w:rPr>
              <w:t>107</w:t>
            </w:r>
            <w:r w:rsidRPr="007B2DB5">
              <w:rPr>
                <w:rFonts w:eastAsia="標楷體"/>
                <w:sz w:val="28"/>
                <w:szCs w:val="28"/>
              </w:rPr>
              <w:t>年底，</w:t>
            </w:r>
            <w:r w:rsidRPr="007B2DB5">
              <w:rPr>
                <w:rFonts w:eastAsia="標楷體"/>
                <w:sz w:val="28"/>
              </w:rPr>
              <w:t>共服務</w:t>
            </w:r>
            <w:r w:rsidRPr="007B2DB5">
              <w:rPr>
                <w:rFonts w:eastAsia="標楷體"/>
                <w:sz w:val="28"/>
              </w:rPr>
              <w:t>96,224</w:t>
            </w:r>
            <w:r w:rsidRPr="007B2DB5">
              <w:rPr>
                <w:rFonts w:eastAsia="標楷體"/>
                <w:sz w:val="28"/>
              </w:rPr>
              <w:t>人。</w:t>
            </w:r>
          </w:p>
        </w:tc>
      </w:tr>
      <w:tr w:rsidR="00382DED" w:rsidRPr="007B2DB5" w:rsidTr="00AA1C4C">
        <w:trPr>
          <w:trHeight w:val="1940"/>
        </w:trPr>
        <w:tc>
          <w:tcPr>
            <w:tcW w:w="1671" w:type="dxa"/>
            <w:shd w:val="clear" w:color="auto" w:fill="auto"/>
          </w:tcPr>
          <w:p w:rsidR="00382DED" w:rsidRPr="007B2DB5" w:rsidRDefault="00BC13C2" w:rsidP="00AA1C4C">
            <w:pPr>
              <w:spacing w:line="480" w:lineRule="exact"/>
              <w:jc w:val="both"/>
              <w:rPr>
                <w:rFonts w:eastAsia="標楷體"/>
                <w:sz w:val="28"/>
                <w:szCs w:val="28"/>
              </w:rPr>
            </w:pPr>
            <w:r>
              <w:rPr>
                <w:rFonts w:eastAsia="標楷體"/>
                <w:sz w:val="28"/>
                <w:szCs w:val="28"/>
              </w:rPr>
              <w:t>產婦、新生兒或胎兒發生生產事故可獲</w:t>
            </w:r>
            <w:r>
              <w:rPr>
                <w:rFonts w:eastAsia="標楷體" w:hint="eastAsia"/>
                <w:sz w:val="28"/>
                <w:szCs w:val="28"/>
              </w:rPr>
              <w:t>及</w:t>
            </w:r>
            <w:r w:rsidR="00382DED" w:rsidRPr="007B2DB5">
              <w:rPr>
                <w:rFonts w:eastAsia="標楷體"/>
                <w:sz w:val="28"/>
                <w:szCs w:val="28"/>
              </w:rPr>
              <w:t>時救濟</w:t>
            </w:r>
          </w:p>
          <w:p w:rsidR="00CD6960" w:rsidRDefault="00CD6960" w:rsidP="00AA1C4C">
            <w:pPr>
              <w:spacing w:line="480" w:lineRule="exact"/>
              <w:jc w:val="both"/>
              <w:rPr>
                <w:rFonts w:eastAsia="標楷體"/>
                <w:sz w:val="28"/>
                <w:szCs w:val="28"/>
              </w:rPr>
            </w:pPr>
          </w:p>
          <w:p w:rsidR="0046003D" w:rsidRPr="007B2DB5" w:rsidRDefault="0046003D" w:rsidP="00AA1C4C">
            <w:pPr>
              <w:spacing w:line="480" w:lineRule="exact"/>
              <w:jc w:val="both"/>
              <w:rPr>
                <w:rFonts w:eastAsia="標楷體"/>
                <w:sz w:val="28"/>
                <w:szCs w:val="28"/>
              </w:rPr>
            </w:pPr>
          </w:p>
        </w:tc>
        <w:tc>
          <w:tcPr>
            <w:tcW w:w="2268" w:type="dxa"/>
            <w:shd w:val="clear" w:color="auto" w:fill="auto"/>
          </w:tcPr>
          <w:p w:rsidR="00382DED" w:rsidRPr="007B2DB5" w:rsidRDefault="00382DED" w:rsidP="00AA1C4C">
            <w:pPr>
              <w:spacing w:line="480" w:lineRule="exact"/>
              <w:jc w:val="both"/>
              <w:rPr>
                <w:rFonts w:eastAsia="標楷體"/>
                <w:sz w:val="28"/>
                <w:szCs w:val="28"/>
              </w:rPr>
            </w:pPr>
            <w:r w:rsidRPr="007B2DB5">
              <w:rPr>
                <w:rFonts w:eastAsia="標楷體"/>
                <w:sz w:val="28"/>
                <w:szCs w:val="28"/>
              </w:rPr>
              <w:t>妥適妥速完成救濟案件審定</w:t>
            </w:r>
          </w:p>
          <w:p w:rsidR="00382DED" w:rsidRPr="007B2DB5" w:rsidRDefault="00382DED" w:rsidP="00AA1C4C">
            <w:pPr>
              <w:spacing w:line="480" w:lineRule="exact"/>
              <w:jc w:val="both"/>
              <w:rPr>
                <w:rFonts w:eastAsia="標楷體"/>
                <w:sz w:val="28"/>
                <w:szCs w:val="28"/>
              </w:rPr>
            </w:pPr>
          </w:p>
        </w:tc>
        <w:tc>
          <w:tcPr>
            <w:tcW w:w="1134" w:type="dxa"/>
          </w:tcPr>
          <w:p w:rsidR="00382DED" w:rsidRPr="007B2DB5" w:rsidRDefault="00382DED" w:rsidP="00AA1C4C">
            <w:pPr>
              <w:adjustRightInd w:val="0"/>
              <w:spacing w:line="480" w:lineRule="exact"/>
              <w:ind w:leftChars="-14" w:left="-34"/>
              <w:jc w:val="center"/>
              <w:textAlignment w:val="baseline"/>
              <w:rPr>
                <w:rFonts w:eastAsia="標楷體"/>
                <w:sz w:val="28"/>
                <w:szCs w:val="28"/>
              </w:rPr>
            </w:pPr>
            <w:r w:rsidRPr="007B2DB5">
              <w:rPr>
                <w:rFonts w:eastAsia="標楷體"/>
                <w:sz w:val="28"/>
                <w:szCs w:val="28"/>
              </w:rPr>
              <w:t>85%</w:t>
            </w:r>
          </w:p>
        </w:tc>
        <w:tc>
          <w:tcPr>
            <w:tcW w:w="3410" w:type="dxa"/>
            <w:shd w:val="clear" w:color="auto" w:fill="auto"/>
          </w:tcPr>
          <w:p w:rsidR="00382DED" w:rsidRPr="007B2DB5" w:rsidRDefault="00382DED" w:rsidP="00AA1C4C">
            <w:pPr>
              <w:adjustRightInd w:val="0"/>
              <w:spacing w:line="480" w:lineRule="exact"/>
              <w:ind w:leftChars="-14" w:left="-34"/>
              <w:jc w:val="both"/>
              <w:textAlignment w:val="baseline"/>
              <w:rPr>
                <w:rFonts w:eastAsia="標楷體"/>
                <w:sz w:val="28"/>
                <w:szCs w:val="28"/>
              </w:rPr>
            </w:pPr>
            <w:r w:rsidRPr="007B2DB5">
              <w:rPr>
                <w:rFonts w:eastAsia="標楷體"/>
                <w:sz w:val="28"/>
                <w:szCs w:val="28"/>
              </w:rPr>
              <w:t>審議會於</w:t>
            </w:r>
            <w:r w:rsidRPr="007B2DB5">
              <w:rPr>
                <w:rFonts w:eastAsia="標楷體"/>
                <w:sz w:val="28"/>
                <w:szCs w:val="28"/>
              </w:rPr>
              <w:t>3</w:t>
            </w:r>
            <w:r w:rsidRPr="007B2DB5">
              <w:rPr>
                <w:rFonts w:eastAsia="標楷體"/>
                <w:sz w:val="28"/>
                <w:szCs w:val="28"/>
              </w:rPr>
              <w:t>個月內完成審定之案件比率為</w:t>
            </w:r>
            <w:r w:rsidRPr="007B2DB5">
              <w:rPr>
                <w:rFonts w:eastAsia="標楷體"/>
                <w:sz w:val="28"/>
                <w:szCs w:val="28"/>
              </w:rPr>
              <w:t>100%</w:t>
            </w:r>
            <w:r w:rsidRPr="007B2DB5">
              <w:rPr>
                <w:rFonts w:eastAsia="標楷體"/>
                <w:sz w:val="28"/>
                <w:szCs w:val="28"/>
              </w:rPr>
              <w:t>，已達成年度目標值。</w:t>
            </w:r>
          </w:p>
        </w:tc>
      </w:tr>
    </w:tbl>
    <w:p w:rsidR="00E03365" w:rsidRPr="007B2DB5" w:rsidRDefault="00E03365" w:rsidP="007352BD">
      <w:pPr>
        <w:pStyle w:val="ae"/>
        <w:numPr>
          <w:ilvl w:val="0"/>
          <w:numId w:val="1"/>
        </w:numPr>
        <w:spacing w:beforeLines="100" w:before="360" w:line="520" w:lineRule="exact"/>
        <w:ind w:leftChars="150" w:left="360" w:firstLine="0"/>
        <w:rPr>
          <w:rFonts w:ascii="Times New Roman" w:hAnsi="Times New Roman"/>
          <w:b/>
          <w:bCs/>
          <w:szCs w:val="32"/>
        </w:rPr>
      </w:pPr>
      <w:r w:rsidRPr="007B2DB5">
        <w:rPr>
          <w:rFonts w:ascii="Times New Roman" w:hAnsi="Times New Roman"/>
          <w:b/>
          <w:bCs/>
          <w:szCs w:val="32"/>
        </w:rPr>
        <w:t>上（</w:t>
      </w:r>
      <w:r w:rsidRPr="007B2DB5">
        <w:rPr>
          <w:rFonts w:ascii="Times New Roman" w:hAnsi="Times New Roman"/>
          <w:b/>
          <w:bCs/>
          <w:szCs w:val="32"/>
        </w:rPr>
        <w:t>10</w:t>
      </w:r>
      <w:r w:rsidR="00A672D6" w:rsidRPr="007B2DB5">
        <w:rPr>
          <w:rFonts w:ascii="Times New Roman" w:hAnsi="Times New Roman"/>
          <w:b/>
          <w:bCs/>
          <w:szCs w:val="32"/>
        </w:rPr>
        <w:t>8</w:t>
      </w:r>
      <w:r w:rsidRPr="007B2DB5">
        <w:rPr>
          <w:rFonts w:ascii="Times New Roman" w:hAnsi="Times New Roman"/>
          <w:b/>
          <w:bCs/>
          <w:szCs w:val="32"/>
        </w:rPr>
        <w:t>）年度已過期間預算執行情形及績效達成情形：</w:t>
      </w:r>
    </w:p>
    <w:p w:rsidR="00E03365" w:rsidRPr="007B2DB5" w:rsidRDefault="0076424B" w:rsidP="008661FF">
      <w:pPr>
        <w:spacing w:line="520" w:lineRule="exact"/>
        <w:ind w:leftChars="400" w:left="1436" w:hangingChars="170" w:hanging="476"/>
        <w:jc w:val="both"/>
        <w:rPr>
          <w:rFonts w:eastAsia="標楷體"/>
          <w:sz w:val="28"/>
          <w:szCs w:val="32"/>
        </w:rPr>
      </w:pPr>
      <w:r w:rsidRPr="007B2DB5">
        <w:rPr>
          <w:rFonts w:eastAsia="標楷體"/>
          <w:sz w:val="28"/>
          <w:szCs w:val="32"/>
        </w:rPr>
        <w:t>(</w:t>
      </w:r>
      <w:r w:rsidRPr="007B2DB5">
        <w:rPr>
          <w:rFonts w:eastAsia="標楷體"/>
          <w:sz w:val="28"/>
          <w:szCs w:val="32"/>
        </w:rPr>
        <w:t>一</w:t>
      </w:r>
      <w:r w:rsidRPr="007B2DB5">
        <w:rPr>
          <w:rFonts w:eastAsia="標楷體"/>
          <w:sz w:val="28"/>
          <w:szCs w:val="32"/>
        </w:rPr>
        <w:t>)</w:t>
      </w:r>
      <w:r w:rsidR="00E03365" w:rsidRPr="007B2DB5">
        <w:rPr>
          <w:rFonts w:eastAsia="標楷體"/>
          <w:sz w:val="28"/>
          <w:szCs w:val="32"/>
        </w:rPr>
        <w:t>上年度預算截至</w:t>
      </w:r>
      <w:r w:rsidR="00E03365" w:rsidRPr="007B2DB5">
        <w:rPr>
          <w:rFonts w:eastAsia="標楷體"/>
          <w:sz w:val="28"/>
          <w:szCs w:val="32"/>
        </w:rPr>
        <w:t>1</w:t>
      </w:r>
      <w:r w:rsidR="00E50D46" w:rsidRPr="007B2DB5">
        <w:rPr>
          <w:rFonts w:eastAsia="標楷體"/>
          <w:sz w:val="28"/>
          <w:szCs w:val="32"/>
        </w:rPr>
        <w:t>0</w:t>
      </w:r>
      <w:r w:rsidR="00A672D6" w:rsidRPr="007B2DB5">
        <w:rPr>
          <w:rFonts w:eastAsia="標楷體"/>
          <w:sz w:val="28"/>
          <w:szCs w:val="32"/>
        </w:rPr>
        <w:t>8</w:t>
      </w:r>
      <w:r w:rsidR="00E03365" w:rsidRPr="007B2DB5">
        <w:rPr>
          <w:rFonts w:eastAsia="標楷體"/>
          <w:sz w:val="28"/>
          <w:szCs w:val="32"/>
        </w:rPr>
        <w:t>年</w:t>
      </w:r>
      <w:r w:rsidR="00E03365" w:rsidRPr="007B2DB5">
        <w:rPr>
          <w:rFonts w:eastAsia="標楷體"/>
          <w:sz w:val="28"/>
          <w:szCs w:val="32"/>
        </w:rPr>
        <w:t>6</w:t>
      </w:r>
      <w:r w:rsidR="00E03365" w:rsidRPr="007B2DB5">
        <w:rPr>
          <w:rFonts w:eastAsia="標楷體"/>
          <w:sz w:val="28"/>
          <w:szCs w:val="32"/>
        </w:rPr>
        <w:t>月</w:t>
      </w:r>
      <w:r w:rsidR="00E03365" w:rsidRPr="007B2DB5">
        <w:rPr>
          <w:rFonts w:eastAsia="標楷體"/>
          <w:sz w:val="28"/>
          <w:szCs w:val="32"/>
        </w:rPr>
        <w:t>30</w:t>
      </w:r>
      <w:r w:rsidR="00E03365" w:rsidRPr="007B2DB5">
        <w:rPr>
          <w:rFonts w:eastAsia="標楷體"/>
          <w:sz w:val="28"/>
          <w:szCs w:val="32"/>
        </w:rPr>
        <w:t>日止執行情形：</w:t>
      </w:r>
    </w:p>
    <w:p w:rsidR="00E50D46" w:rsidRPr="007B2DB5" w:rsidRDefault="00E50D46" w:rsidP="00E50D46">
      <w:pPr>
        <w:spacing w:line="520" w:lineRule="exact"/>
        <w:ind w:leftChars="620" w:left="1684" w:hangingChars="70" w:hanging="196"/>
        <w:jc w:val="both"/>
        <w:rPr>
          <w:rFonts w:eastAsia="標楷體"/>
          <w:sz w:val="28"/>
          <w:szCs w:val="28"/>
        </w:rPr>
      </w:pPr>
      <w:r w:rsidRPr="007B2DB5">
        <w:rPr>
          <w:rFonts w:eastAsia="標楷體"/>
          <w:sz w:val="28"/>
          <w:szCs w:val="28"/>
        </w:rPr>
        <w:t>1.</w:t>
      </w:r>
      <w:r w:rsidRPr="007B2DB5">
        <w:rPr>
          <w:rFonts w:eastAsia="標楷體"/>
          <w:sz w:val="28"/>
          <w:szCs w:val="28"/>
        </w:rPr>
        <w:t>基金來源：實際執行數</w:t>
      </w:r>
      <w:r w:rsidR="00BE20D2" w:rsidRPr="007B2DB5">
        <w:rPr>
          <w:rFonts w:eastAsia="標楷體"/>
          <w:sz w:val="28"/>
          <w:szCs w:val="28"/>
        </w:rPr>
        <w:t>279</w:t>
      </w:r>
      <w:r w:rsidRPr="007B2DB5">
        <w:rPr>
          <w:rFonts w:eastAsia="標楷體"/>
          <w:sz w:val="28"/>
          <w:szCs w:val="28"/>
        </w:rPr>
        <w:t>億</w:t>
      </w:r>
      <w:r w:rsidR="00BE20D2" w:rsidRPr="007B2DB5">
        <w:rPr>
          <w:rFonts w:eastAsia="標楷體"/>
          <w:sz w:val="28"/>
          <w:szCs w:val="28"/>
        </w:rPr>
        <w:t>3</w:t>
      </w:r>
      <w:r w:rsidRPr="007B2DB5">
        <w:rPr>
          <w:rFonts w:eastAsia="標楷體"/>
          <w:sz w:val="28"/>
          <w:szCs w:val="28"/>
        </w:rPr>
        <w:t>,</w:t>
      </w:r>
      <w:r w:rsidR="00BE20D2" w:rsidRPr="007B2DB5">
        <w:rPr>
          <w:rFonts w:eastAsia="標楷體"/>
          <w:sz w:val="28"/>
          <w:szCs w:val="28"/>
        </w:rPr>
        <w:t>8</w:t>
      </w:r>
      <w:r w:rsidRPr="007B2DB5">
        <w:rPr>
          <w:rFonts w:eastAsia="標楷體"/>
          <w:sz w:val="28"/>
          <w:szCs w:val="28"/>
        </w:rPr>
        <w:t>86</w:t>
      </w:r>
      <w:r w:rsidRPr="007B2DB5">
        <w:rPr>
          <w:rFonts w:eastAsia="標楷體"/>
          <w:sz w:val="28"/>
          <w:szCs w:val="28"/>
        </w:rPr>
        <w:t>萬</w:t>
      </w:r>
      <w:r w:rsidR="00BE20D2" w:rsidRPr="007B2DB5">
        <w:rPr>
          <w:rFonts w:eastAsia="標楷體"/>
          <w:sz w:val="28"/>
          <w:szCs w:val="28"/>
        </w:rPr>
        <w:t>7</w:t>
      </w:r>
      <w:r w:rsidRPr="007B2DB5">
        <w:rPr>
          <w:rFonts w:eastAsia="標楷體"/>
          <w:sz w:val="28"/>
          <w:szCs w:val="28"/>
        </w:rPr>
        <w:t>千元，較年度預算分配數</w:t>
      </w:r>
      <w:r w:rsidR="00BE20D2" w:rsidRPr="007B2DB5">
        <w:rPr>
          <w:rFonts w:eastAsia="標楷體"/>
          <w:sz w:val="28"/>
          <w:szCs w:val="28"/>
        </w:rPr>
        <w:t>244</w:t>
      </w:r>
      <w:r w:rsidRPr="007B2DB5">
        <w:rPr>
          <w:rFonts w:eastAsia="標楷體"/>
          <w:sz w:val="28"/>
          <w:szCs w:val="28"/>
        </w:rPr>
        <w:t>億</w:t>
      </w:r>
      <w:r w:rsidR="00BE20D2" w:rsidRPr="007B2DB5">
        <w:rPr>
          <w:rFonts w:eastAsia="標楷體"/>
          <w:sz w:val="28"/>
          <w:szCs w:val="28"/>
        </w:rPr>
        <w:t>7</w:t>
      </w:r>
      <w:r w:rsidRPr="007B2DB5">
        <w:rPr>
          <w:rFonts w:eastAsia="標楷體"/>
          <w:sz w:val="28"/>
          <w:szCs w:val="28"/>
        </w:rPr>
        <w:t>,4</w:t>
      </w:r>
      <w:r w:rsidR="00BE20D2" w:rsidRPr="007B2DB5">
        <w:rPr>
          <w:rFonts w:eastAsia="標楷體"/>
          <w:sz w:val="28"/>
          <w:szCs w:val="28"/>
        </w:rPr>
        <w:t>0</w:t>
      </w:r>
      <w:r w:rsidRPr="007B2DB5">
        <w:rPr>
          <w:rFonts w:eastAsia="標楷體"/>
          <w:sz w:val="28"/>
          <w:szCs w:val="28"/>
        </w:rPr>
        <w:t>9</w:t>
      </w:r>
      <w:r w:rsidRPr="007B2DB5">
        <w:rPr>
          <w:rFonts w:eastAsia="標楷體"/>
          <w:sz w:val="28"/>
          <w:szCs w:val="28"/>
        </w:rPr>
        <w:t>萬元，增加</w:t>
      </w:r>
      <w:r w:rsidR="00BE20D2" w:rsidRPr="007B2DB5">
        <w:rPr>
          <w:rFonts w:eastAsia="標楷體"/>
          <w:sz w:val="28"/>
          <w:szCs w:val="28"/>
        </w:rPr>
        <w:t>34</w:t>
      </w:r>
      <w:r w:rsidRPr="007B2DB5">
        <w:rPr>
          <w:rFonts w:eastAsia="標楷體"/>
          <w:sz w:val="28"/>
          <w:szCs w:val="28"/>
        </w:rPr>
        <w:t>億</w:t>
      </w:r>
      <w:r w:rsidRPr="007B2DB5">
        <w:rPr>
          <w:rFonts w:eastAsia="標楷體"/>
          <w:sz w:val="28"/>
          <w:szCs w:val="28"/>
        </w:rPr>
        <w:t>6,</w:t>
      </w:r>
      <w:r w:rsidR="00BE20D2" w:rsidRPr="007B2DB5">
        <w:rPr>
          <w:rFonts w:eastAsia="標楷體"/>
          <w:sz w:val="28"/>
          <w:szCs w:val="28"/>
        </w:rPr>
        <w:t>477</w:t>
      </w:r>
      <w:r w:rsidRPr="007B2DB5">
        <w:rPr>
          <w:rFonts w:eastAsia="標楷體"/>
          <w:sz w:val="28"/>
          <w:szCs w:val="28"/>
        </w:rPr>
        <w:t>萬</w:t>
      </w:r>
      <w:r w:rsidRPr="007B2DB5">
        <w:rPr>
          <w:rFonts w:eastAsia="標楷體"/>
          <w:sz w:val="28"/>
          <w:szCs w:val="28"/>
        </w:rPr>
        <w:t>7</w:t>
      </w:r>
      <w:r w:rsidRPr="007B2DB5">
        <w:rPr>
          <w:rFonts w:eastAsia="標楷體"/>
          <w:sz w:val="28"/>
          <w:szCs w:val="28"/>
        </w:rPr>
        <w:t>千元，增加比率</w:t>
      </w:r>
      <w:r w:rsidR="00BE20D2" w:rsidRPr="007B2DB5">
        <w:rPr>
          <w:rFonts w:eastAsia="標楷體"/>
          <w:sz w:val="28"/>
          <w:szCs w:val="28"/>
        </w:rPr>
        <w:t>14.16</w:t>
      </w:r>
      <w:r w:rsidR="004C5C6D" w:rsidRPr="007B2DB5">
        <w:rPr>
          <w:rFonts w:eastAsia="標楷體"/>
          <w:sz w:val="28"/>
          <w:szCs w:val="28"/>
        </w:rPr>
        <w:t>%</w:t>
      </w:r>
      <w:r w:rsidRPr="007B2DB5">
        <w:rPr>
          <w:rFonts w:eastAsia="標楷體"/>
          <w:sz w:val="28"/>
          <w:szCs w:val="28"/>
        </w:rPr>
        <w:t>，主要係</w:t>
      </w:r>
      <w:r w:rsidR="006A7C11" w:rsidRPr="007B2DB5">
        <w:rPr>
          <w:rFonts w:eastAsia="標楷體"/>
          <w:color w:val="000000"/>
          <w:sz w:val="28"/>
        </w:rPr>
        <w:t>依菸酒稅、房地合一課徵所得稅稅課收入分配及運用辦法徵收之稅課收入較預計增加所致</w:t>
      </w:r>
      <w:r w:rsidRPr="007B2DB5">
        <w:rPr>
          <w:rFonts w:eastAsia="標楷體"/>
          <w:sz w:val="28"/>
          <w:szCs w:val="28"/>
        </w:rPr>
        <w:t>。</w:t>
      </w:r>
    </w:p>
    <w:p w:rsidR="00E50D46" w:rsidRPr="007B2DB5" w:rsidRDefault="00E50D46" w:rsidP="00CE1E5E">
      <w:pPr>
        <w:spacing w:line="520" w:lineRule="exact"/>
        <w:ind w:leftChars="620" w:left="1684" w:hangingChars="70" w:hanging="196"/>
        <w:jc w:val="both"/>
        <w:rPr>
          <w:rFonts w:eastAsia="標楷體"/>
          <w:sz w:val="28"/>
          <w:szCs w:val="28"/>
        </w:rPr>
      </w:pPr>
      <w:r w:rsidRPr="007B2DB5">
        <w:rPr>
          <w:rFonts w:eastAsia="標楷體"/>
          <w:sz w:val="28"/>
          <w:szCs w:val="28"/>
        </w:rPr>
        <w:t>2.</w:t>
      </w:r>
      <w:r w:rsidRPr="007B2DB5">
        <w:rPr>
          <w:rFonts w:eastAsia="標楷體"/>
          <w:sz w:val="28"/>
          <w:szCs w:val="28"/>
        </w:rPr>
        <w:t>基金用途：實際執行數</w:t>
      </w:r>
      <w:r w:rsidR="006A7C11" w:rsidRPr="007B2DB5">
        <w:rPr>
          <w:rFonts w:eastAsia="標楷體"/>
          <w:sz w:val="28"/>
          <w:szCs w:val="28"/>
        </w:rPr>
        <w:t>54</w:t>
      </w:r>
      <w:r w:rsidRPr="007B2DB5">
        <w:rPr>
          <w:rFonts w:eastAsia="標楷體"/>
          <w:sz w:val="28"/>
          <w:szCs w:val="28"/>
        </w:rPr>
        <w:t>億</w:t>
      </w:r>
      <w:r w:rsidR="006A7C11" w:rsidRPr="007B2DB5">
        <w:rPr>
          <w:rFonts w:eastAsia="標楷體"/>
          <w:sz w:val="28"/>
          <w:szCs w:val="28"/>
        </w:rPr>
        <w:t>8,907</w:t>
      </w:r>
      <w:r w:rsidRPr="007B2DB5">
        <w:rPr>
          <w:rFonts w:eastAsia="標楷體"/>
          <w:sz w:val="28"/>
          <w:szCs w:val="28"/>
        </w:rPr>
        <w:t>萬</w:t>
      </w:r>
      <w:r w:rsidR="006A7C11" w:rsidRPr="007B2DB5">
        <w:rPr>
          <w:rFonts w:eastAsia="標楷體"/>
          <w:sz w:val="28"/>
          <w:szCs w:val="28"/>
        </w:rPr>
        <w:t>9</w:t>
      </w:r>
      <w:r w:rsidRPr="007B2DB5">
        <w:rPr>
          <w:rFonts w:eastAsia="標楷體"/>
          <w:sz w:val="28"/>
          <w:szCs w:val="28"/>
        </w:rPr>
        <w:t>千元，較年度預算分配數</w:t>
      </w:r>
      <w:r w:rsidR="006A7C11" w:rsidRPr="007B2DB5">
        <w:rPr>
          <w:rFonts w:eastAsia="標楷體"/>
          <w:sz w:val="28"/>
          <w:szCs w:val="28"/>
        </w:rPr>
        <w:t>52</w:t>
      </w:r>
      <w:r w:rsidRPr="007B2DB5">
        <w:rPr>
          <w:rFonts w:eastAsia="標楷體"/>
          <w:sz w:val="28"/>
          <w:szCs w:val="28"/>
        </w:rPr>
        <w:t>億</w:t>
      </w:r>
      <w:r w:rsidR="006A7C11" w:rsidRPr="007B2DB5">
        <w:rPr>
          <w:rFonts w:eastAsia="標楷體"/>
          <w:sz w:val="28"/>
          <w:szCs w:val="28"/>
        </w:rPr>
        <w:t>8,855</w:t>
      </w:r>
      <w:r w:rsidRPr="007B2DB5">
        <w:rPr>
          <w:rFonts w:eastAsia="標楷體"/>
          <w:sz w:val="28"/>
          <w:szCs w:val="28"/>
        </w:rPr>
        <w:t>萬元，增加</w:t>
      </w:r>
      <w:r w:rsidR="006A7C11" w:rsidRPr="007B2DB5">
        <w:rPr>
          <w:rFonts w:eastAsia="標楷體"/>
          <w:sz w:val="28"/>
          <w:szCs w:val="28"/>
        </w:rPr>
        <w:t>2</w:t>
      </w:r>
      <w:r w:rsidRPr="007B2DB5">
        <w:rPr>
          <w:rFonts w:eastAsia="標楷體"/>
          <w:sz w:val="28"/>
          <w:szCs w:val="28"/>
        </w:rPr>
        <w:t>億</w:t>
      </w:r>
      <w:r w:rsidR="006A7C11" w:rsidRPr="007B2DB5">
        <w:rPr>
          <w:rFonts w:eastAsia="標楷體"/>
          <w:sz w:val="28"/>
          <w:szCs w:val="28"/>
        </w:rPr>
        <w:t>0</w:t>
      </w:r>
      <w:r w:rsidRPr="007B2DB5">
        <w:rPr>
          <w:rFonts w:eastAsia="標楷體"/>
          <w:sz w:val="28"/>
          <w:szCs w:val="28"/>
        </w:rPr>
        <w:t>,</w:t>
      </w:r>
      <w:r w:rsidR="006A7C11" w:rsidRPr="007B2DB5">
        <w:rPr>
          <w:rFonts w:eastAsia="標楷體"/>
          <w:sz w:val="28"/>
          <w:szCs w:val="28"/>
        </w:rPr>
        <w:t>052</w:t>
      </w:r>
      <w:r w:rsidRPr="007B2DB5">
        <w:rPr>
          <w:rFonts w:eastAsia="標楷體"/>
          <w:sz w:val="28"/>
          <w:szCs w:val="28"/>
        </w:rPr>
        <w:t>萬</w:t>
      </w:r>
      <w:r w:rsidR="006A7C11" w:rsidRPr="007B2DB5">
        <w:rPr>
          <w:rFonts w:eastAsia="標楷體"/>
          <w:sz w:val="28"/>
          <w:szCs w:val="28"/>
        </w:rPr>
        <w:t>9</w:t>
      </w:r>
      <w:r w:rsidRPr="007B2DB5">
        <w:rPr>
          <w:rFonts w:eastAsia="標楷體"/>
          <w:sz w:val="28"/>
          <w:szCs w:val="28"/>
        </w:rPr>
        <w:t>千元，增加比率</w:t>
      </w:r>
      <w:r w:rsidR="006A7C11" w:rsidRPr="007B2DB5">
        <w:rPr>
          <w:rFonts w:eastAsia="標楷體"/>
          <w:sz w:val="28"/>
          <w:szCs w:val="28"/>
        </w:rPr>
        <w:t>3.79</w:t>
      </w:r>
      <w:r w:rsidR="004C5C6D" w:rsidRPr="007B2DB5">
        <w:rPr>
          <w:rFonts w:eastAsia="標楷體"/>
          <w:sz w:val="28"/>
          <w:szCs w:val="28"/>
        </w:rPr>
        <w:t>%</w:t>
      </w:r>
      <w:r w:rsidRPr="007B2DB5">
        <w:rPr>
          <w:rFonts w:eastAsia="標楷體"/>
          <w:sz w:val="28"/>
          <w:szCs w:val="28"/>
        </w:rPr>
        <w:t>，</w:t>
      </w:r>
      <w:r w:rsidR="00CE1E5E" w:rsidRPr="007B2DB5">
        <w:rPr>
          <w:rFonts w:eastAsia="標楷體"/>
          <w:sz w:val="28"/>
          <w:szCs w:val="28"/>
        </w:rPr>
        <w:lastRenderedPageBreak/>
        <w:t>主要係因</w:t>
      </w:r>
      <w:r w:rsidR="006A7C11" w:rsidRPr="007B2DB5">
        <w:rPr>
          <w:rFonts w:eastAsia="標楷體"/>
          <w:sz w:val="28"/>
          <w:szCs w:val="28"/>
        </w:rPr>
        <w:t>幼兒</w:t>
      </w:r>
      <w:r w:rsidR="00CE1E5E" w:rsidRPr="007B2DB5">
        <w:rPr>
          <w:rFonts w:eastAsia="標楷體"/>
          <w:sz w:val="28"/>
          <w:szCs w:val="28"/>
        </w:rPr>
        <w:t>結合型肺炎鏈球菌疫苗</w:t>
      </w:r>
      <w:r w:rsidR="00356C81" w:rsidRPr="007B2DB5">
        <w:rPr>
          <w:rFonts w:eastAsia="標楷體"/>
          <w:sz w:val="28"/>
          <w:szCs w:val="28"/>
        </w:rPr>
        <w:t>依接種作業實務需求，</w:t>
      </w:r>
      <w:r w:rsidR="00CE1E5E" w:rsidRPr="007B2DB5">
        <w:rPr>
          <w:rFonts w:eastAsia="標楷體"/>
          <w:sz w:val="28"/>
          <w:szCs w:val="28"/>
        </w:rPr>
        <w:t>驗收較預計提前所致。</w:t>
      </w:r>
    </w:p>
    <w:p w:rsidR="00BA46D8" w:rsidRPr="007B2DB5" w:rsidRDefault="00E50D46" w:rsidP="00E50D46">
      <w:pPr>
        <w:spacing w:line="520" w:lineRule="exact"/>
        <w:ind w:leftChars="620" w:left="1684" w:hangingChars="70" w:hanging="196"/>
        <w:jc w:val="both"/>
        <w:rPr>
          <w:rFonts w:eastAsia="標楷體"/>
          <w:sz w:val="28"/>
          <w:szCs w:val="28"/>
        </w:rPr>
      </w:pPr>
      <w:r w:rsidRPr="007B2DB5">
        <w:rPr>
          <w:rFonts w:eastAsia="標楷體"/>
          <w:sz w:val="28"/>
          <w:szCs w:val="28"/>
        </w:rPr>
        <w:t>3.</w:t>
      </w:r>
      <w:r w:rsidRPr="007B2DB5">
        <w:rPr>
          <w:rFonts w:eastAsia="標楷體"/>
          <w:sz w:val="28"/>
          <w:szCs w:val="28"/>
        </w:rPr>
        <w:t>基金來源及用途相抵後，實際執行數賸餘</w:t>
      </w:r>
      <w:r w:rsidR="00356C81" w:rsidRPr="007B2DB5">
        <w:rPr>
          <w:rFonts w:eastAsia="標楷體"/>
          <w:sz w:val="28"/>
          <w:szCs w:val="28"/>
        </w:rPr>
        <w:t>224</w:t>
      </w:r>
      <w:r w:rsidRPr="007B2DB5">
        <w:rPr>
          <w:rFonts w:eastAsia="標楷體"/>
          <w:sz w:val="28"/>
          <w:szCs w:val="28"/>
        </w:rPr>
        <w:t>億</w:t>
      </w:r>
      <w:r w:rsidR="00356C81" w:rsidRPr="007B2DB5">
        <w:rPr>
          <w:rFonts w:eastAsia="標楷體"/>
          <w:sz w:val="28"/>
          <w:szCs w:val="28"/>
        </w:rPr>
        <w:t>4</w:t>
      </w:r>
      <w:r w:rsidRPr="007B2DB5">
        <w:rPr>
          <w:rFonts w:eastAsia="標楷體"/>
          <w:sz w:val="28"/>
          <w:szCs w:val="28"/>
        </w:rPr>
        <w:t>,</w:t>
      </w:r>
      <w:r w:rsidR="00356C81" w:rsidRPr="007B2DB5">
        <w:rPr>
          <w:rFonts w:eastAsia="標楷體"/>
          <w:sz w:val="28"/>
          <w:szCs w:val="28"/>
        </w:rPr>
        <w:t>978</w:t>
      </w:r>
      <w:r w:rsidRPr="007B2DB5">
        <w:rPr>
          <w:rFonts w:eastAsia="標楷體"/>
          <w:sz w:val="28"/>
          <w:szCs w:val="28"/>
        </w:rPr>
        <w:t>萬</w:t>
      </w:r>
      <w:r w:rsidR="00356C81" w:rsidRPr="007B2DB5">
        <w:rPr>
          <w:rFonts w:eastAsia="標楷體"/>
          <w:sz w:val="28"/>
          <w:szCs w:val="28"/>
        </w:rPr>
        <w:t>8</w:t>
      </w:r>
      <w:r w:rsidRPr="007B2DB5">
        <w:rPr>
          <w:rFonts w:eastAsia="標楷體"/>
          <w:sz w:val="28"/>
          <w:szCs w:val="28"/>
        </w:rPr>
        <w:t>千元，較年度預算分配數</w:t>
      </w:r>
      <w:r w:rsidR="00356C81" w:rsidRPr="007B2DB5">
        <w:rPr>
          <w:rFonts w:eastAsia="標楷體"/>
          <w:sz w:val="28"/>
          <w:szCs w:val="28"/>
        </w:rPr>
        <w:t>191</w:t>
      </w:r>
      <w:r w:rsidRPr="007B2DB5">
        <w:rPr>
          <w:rFonts w:eastAsia="標楷體"/>
          <w:sz w:val="28"/>
          <w:szCs w:val="28"/>
        </w:rPr>
        <w:t>億</w:t>
      </w:r>
      <w:r w:rsidR="00356C81" w:rsidRPr="007B2DB5">
        <w:rPr>
          <w:rFonts w:eastAsia="標楷體"/>
          <w:sz w:val="28"/>
          <w:szCs w:val="28"/>
        </w:rPr>
        <w:t>8</w:t>
      </w:r>
      <w:r w:rsidRPr="007B2DB5">
        <w:rPr>
          <w:rFonts w:eastAsia="標楷體"/>
          <w:sz w:val="28"/>
          <w:szCs w:val="28"/>
        </w:rPr>
        <w:t>,</w:t>
      </w:r>
      <w:r w:rsidR="00356C81" w:rsidRPr="007B2DB5">
        <w:rPr>
          <w:rFonts w:eastAsia="標楷體"/>
          <w:sz w:val="28"/>
          <w:szCs w:val="28"/>
        </w:rPr>
        <w:t>554</w:t>
      </w:r>
      <w:r w:rsidRPr="007B2DB5">
        <w:rPr>
          <w:rFonts w:eastAsia="標楷體"/>
          <w:sz w:val="28"/>
          <w:szCs w:val="28"/>
        </w:rPr>
        <w:t>萬元，增加</w:t>
      </w:r>
      <w:r w:rsidRPr="007B2DB5">
        <w:rPr>
          <w:rFonts w:eastAsia="標楷體"/>
          <w:sz w:val="28"/>
          <w:szCs w:val="28"/>
        </w:rPr>
        <w:t>3</w:t>
      </w:r>
      <w:r w:rsidR="00356C81" w:rsidRPr="007B2DB5">
        <w:rPr>
          <w:rFonts w:eastAsia="標楷體"/>
          <w:sz w:val="28"/>
          <w:szCs w:val="28"/>
        </w:rPr>
        <w:t>2</w:t>
      </w:r>
      <w:r w:rsidRPr="007B2DB5">
        <w:rPr>
          <w:rFonts w:eastAsia="標楷體"/>
          <w:sz w:val="28"/>
          <w:szCs w:val="28"/>
        </w:rPr>
        <w:t>億</w:t>
      </w:r>
      <w:r w:rsidR="00356C81" w:rsidRPr="007B2DB5">
        <w:rPr>
          <w:rFonts w:eastAsia="標楷體"/>
          <w:sz w:val="28"/>
          <w:szCs w:val="28"/>
        </w:rPr>
        <w:t>6</w:t>
      </w:r>
      <w:r w:rsidRPr="007B2DB5">
        <w:rPr>
          <w:rFonts w:eastAsia="標楷體"/>
          <w:sz w:val="28"/>
          <w:szCs w:val="28"/>
        </w:rPr>
        <w:t>,</w:t>
      </w:r>
      <w:r w:rsidR="00356C81" w:rsidRPr="007B2DB5">
        <w:rPr>
          <w:rFonts w:eastAsia="標楷體"/>
          <w:sz w:val="28"/>
          <w:szCs w:val="28"/>
        </w:rPr>
        <w:t>424</w:t>
      </w:r>
      <w:r w:rsidRPr="007B2DB5">
        <w:rPr>
          <w:rFonts w:eastAsia="標楷體"/>
          <w:sz w:val="28"/>
          <w:szCs w:val="28"/>
        </w:rPr>
        <w:t>萬</w:t>
      </w:r>
      <w:r w:rsidR="00356C81" w:rsidRPr="007B2DB5">
        <w:rPr>
          <w:rFonts w:eastAsia="標楷體"/>
          <w:sz w:val="28"/>
          <w:szCs w:val="28"/>
        </w:rPr>
        <w:t>8</w:t>
      </w:r>
      <w:r w:rsidRPr="007B2DB5">
        <w:rPr>
          <w:rFonts w:eastAsia="標楷體"/>
          <w:sz w:val="28"/>
          <w:szCs w:val="28"/>
        </w:rPr>
        <w:t>千元，增加比率</w:t>
      </w:r>
      <w:r w:rsidR="00356C81" w:rsidRPr="007B2DB5">
        <w:rPr>
          <w:rFonts w:eastAsia="標楷體"/>
          <w:sz w:val="28"/>
          <w:szCs w:val="28"/>
        </w:rPr>
        <w:t>17</w:t>
      </w:r>
      <w:r w:rsidRPr="007B2DB5">
        <w:rPr>
          <w:rFonts w:eastAsia="標楷體"/>
          <w:sz w:val="28"/>
          <w:szCs w:val="28"/>
        </w:rPr>
        <w:t>.0</w:t>
      </w:r>
      <w:r w:rsidR="00356C81" w:rsidRPr="007B2DB5">
        <w:rPr>
          <w:rFonts w:eastAsia="標楷體"/>
          <w:sz w:val="28"/>
          <w:szCs w:val="28"/>
        </w:rPr>
        <w:t>1</w:t>
      </w:r>
      <w:r w:rsidR="004C5C6D" w:rsidRPr="007B2DB5">
        <w:rPr>
          <w:rFonts w:eastAsia="標楷體"/>
          <w:sz w:val="28"/>
          <w:szCs w:val="28"/>
        </w:rPr>
        <w:t>%</w:t>
      </w:r>
      <w:r w:rsidRPr="007B2DB5">
        <w:rPr>
          <w:rFonts w:eastAsia="標楷體"/>
          <w:sz w:val="28"/>
          <w:szCs w:val="28"/>
        </w:rPr>
        <w:t>。</w:t>
      </w:r>
    </w:p>
    <w:p w:rsidR="00F56DBF" w:rsidRPr="007B2DB5" w:rsidRDefault="000E5685" w:rsidP="00AC395E">
      <w:pPr>
        <w:spacing w:beforeLines="50" w:before="180" w:afterLines="50" w:after="180" w:line="520" w:lineRule="exact"/>
        <w:ind w:leftChars="400" w:left="1559" w:hangingChars="214" w:hanging="599"/>
        <w:jc w:val="both"/>
        <w:rPr>
          <w:rFonts w:eastAsia="標楷體"/>
          <w:sz w:val="28"/>
          <w:szCs w:val="32"/>
        </w:rPr>
      </w:pPr>
      <w:r w:rsidRPr="007B2DB5">
        <w:rPr>
          <w:rFonts w:eastAsia="標楷體"/>
          <w:sz w:val="28"/>
          <w:szCs w:val="32"/>
        </w:rPr>
        <w:t>(</w:t>
      </w:r>
      <w:r w:rsidRPr="007B2DB5">
        <w:rPr>
          <w:rFonts w:eastAsia="標楷體"/>
          <w:sz w:val="28"/>
          <w:szCs w:val="32"/>
        </w:rPr>
        <w:t>二</w:t>
      </w:r>
      <w:r w:rsidRPr="007B2DB5">
        <w:rPr>
          <w:rFonts w:eastAsia="標楷體"/>
          <w:sz w:val="28"/>
          <w:szCs w:val="32"/>
        </w:rPr>
        <w:t>)</w:t>
      </w:r>
      <w:r w:rsidRPr="007B2DB5">
        <w:rPr>
          <w:rFonts w:eastAsia="標楷體"/>
          <w:sz w:val="28"/>
          <w:szCs w:val="32"/>
        </w:rPr>
        <w:t>上（</w:t>
      </w:r>
      <w:r w:rsidRPr="007B2DB5">
        <w:rPr>
          <w:rFonts w:eastAsia="標楷體"/>
          <w:sz w:val="28"/>
          <w:szCs w:val="32"/>
        </w:rPr>
        <w:t>10</w:t>
      </w:r>
      <w:r w:rsidR="00A672D6" w:rsidRPr="007B2DB5">
        <w:rPr>
          <w:rFonts w:eastAsia="標楷體"/>
          <w:sz w:val="28"/>
          <w:szCs w:val="32"/>
        </w:rPr>
        <w:t>8</w:t>
      </w:r>
      <w:r w:rsidRPr="007B2DB5">
        <w:rPr>
          <w:rFonts w:eastAsia="標楷體"/>
          <w:sz w:val="28"/>
          <w:szCs w:val="32"/>
        </w:rPr>
        <w:t>）年度績效達成情形分析：</w:t>
      </w:r>
    </w:p>
    <w:tbl>
      <w:tblPr>
        <w:tblW w:w="8404"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7"/>
        <w:gridCol w:w="2438"/>
        <w:gridCol w:w="3799"/>
      </w:tblGrid>
      <w:tr w:rsidR="000E5685" w:rsidRPr="007B2DB5" w:rsidTr="00CD6960">
        <w:trPr>
          <w:trHeight w:val="555"/>
          <w:tblHeader/>
        </w:trPr>
        <w:tc>
          <w:tcPr>
            <w:tcW w:w="2167" w:type="dxa"/>
            <w:shd w:val="clear" w:color="auto" w:fill="auto"/>
            <w:vAlign w:val="center"/>
          </w:tcPr>
          <w:p w:rsidR="000E5685" w:rsidRPr="007B2DB5" w:rsidRDefault="000E5685" w:rsidP="004332D5">
            <w:pPr>
              <w:spacing w:line="480" w:lineRule="exact"/>
              <w:jc w:val="center"/>
              <w:textAlignment w:val="baseline"/>
              <w:rPr>
                <w:rFonts w:eastAsia="標楷體"/>
                <w:sz w:val="28"/>
                <w:szCs w:val="28"/>
              </w:rPr>
            </w:pPr>
            <w:r w:rsidRPr="007B2DB5">
              <w:rPr>
                <w:rFonts w:eastAsia="標楷體"/>
                <w:sz w:val="28"/>
                <w:szCs w:val="28"/>
              </w:rPr>
              <w:t>年度績效目標</w:t>
            </w:r>
          </w:p>
        </w:tc>
        <w:tc>
          <w:tcPr>
            <w:tcW w:w="2438" w:type="dxa"/>
            <w:shd w:val="clear" w:color="auto" w:fill="auto"/>
            <w:vAlign w:val="center"/>
          </w:tcPr>
          <w:p w:rsidR="000E5685" w:rsidRPr="007B2DB5" w:rsidRDefault="000E5685" w:rsidP="004332D5">
            <w:pPr>
              <w:spacing w:line="480" w:lineRule="exact"/>
              <w:jc w:val="center"/>
              <w:textAlignment w:val="baseline"/>
              <w:rPr>
                <w:rFonts w:eastAsia="標楷體"/>
                <w:sz w:val="28"/>
                <w:szCs w:val="28"/>
              </w:rPr>
            </w:pPr>
            <w:r w:rsidRPr="007B2DB5">
              <w:rPr>
                <w:rFonts w:eastAsia="標楷體"/>
                <w:sz w:val="28"/>
                <w:szCs w:val="28"/>
              </w:rPr>
              <w:t>衡量指標</w:t>
            </w:r>
          </w:p>
        </w:tc>
        <w:tc>
          <w:tcPr>
            <w:tcW w:w="3799" w:type="dxa"/>
            <w:shd w:val="clear" w:color="auto" w:fill="auto"/>
            <w:vAlign w:val="center"/>
          </w:tcPr>
          <w:p w:rsidR="000E5685" w:rsidRPr="007B2DB5" w:rsidRDefault="000E5685" w:rsidP="004332D5">
            <w:pPr>
              <w:spacing w:line="480" w:lineRule="exact"/>
              <w:jc w:val="center"/>
              <w:textAlignment w:val="baseline"/>
              <w:rPr>
                <w:rFonts w:eastAsia="標楷體"/>
                <w:sz w:val="28"/>
                <w:szCs w:val="28"/>
              </w:rPr>
            </w:pPr>
            <w:r w:rsidRPr="007B2DB5">
              <w:rPr>
                <w:rFonts w:eastAsia="標楷體"/>
                <w:sz w:val="28"/>
                <w:szCs w:val="28"/>
              </w:rPr>
              <w:t>績效衡量暨達成情形分析</w:t>
            </w:r>
          </w:p>
        </w:tc>
      </w:tr>
      <w:tr w:rsidR="00B2695C" w:rsidRPr="007B2DB5" w:rsidTr="00CD6960">
        <w:trPr>
          <w:trHeight w:val="1253"/>
        </w:trPr>
        <w:tc>
          <w:tcPr>
            <w:tcW w:w="2167" w:type="dxa"/>
            <w:shd w:val="clear" w:color="auto" w:fill="auto"/>
          </w:tcPr>
          <w:p w:rsidR="00B2695C" w:rsidRPr="007B2DB5" w:rsidRDefault="00B2695C" w:rsidP="004332D5">
            <w:pPr>
              <w:spacing w:line="480" w:lineRule="exact"/>
              <w:jc w:val="both"/>
              <w:rPr>
                <w:rFonts w:eastAsia="標楷體"/>
                <w:color w:val="000000"/>
                <w:sz w:val="28"/>
                <w:szCs w:val="28"/>
              </w:rPr>
            </w:pPr>
            <w:r w:rsidRPr="007B2DB5">
              <w:rPr>
                <w:rFonts w:eastAsia="標楷體"/>
                <w:color w:val="000000"/>
                <w:sz w:val="28"/>
                <w:szCs w:val="28"/>
              </w:rPr>
              <w:t>精進醫療照護體系，保障民眾就醫權益</w:t>
            </w:r>
          </w:p>
        </w:tc>
        <w:tc>
          <w:tcPr>
            <w:tcW w:w="2438" w:type="dxa"/>
            <w:shd w:val="clear" w:color="auto" w:fill="auto"/>
          </w:tcPr>
          <w:p w:rsidR="00B2695C" w:rsidRPr="007B2DB5" w:rsidRDefault="00B2695C" w:rsidP="004332D5">
            <w:pPr>
              <w:spacing w:line="480" w:lineRule="exact"/>
              <w:jc w:val="both"/>
              <w:rPr>
                <w:rFonts w:eastAsia="標楷體"/>
                <w:color w:val="000000"/>
                <w:sz w:val="28"/>
                <w:szCs w:val="28"/>
              </w:rPr>
            </w:pPr>
            <w:r w:rsidRPr="007B2DB5">
              <w:rPr>
                <w:rFonts w:eastAsia="標楷體"/>
                <w:color w:val="000000"/>
                <w:sz w:val="28"/>
                <w:szCs w:val="28"/>
              </w:rPr>
              <w:t>接受「臨床醫事人員培訓計畫」之受訓人員比例</w:t>
            </w:r>
          </w:p>
        </w:tc>
        <w:tc>
          <w:tcPr>
            <w:tcW w:w="3799" w:type="dxa"/>
            <w:shd w:val="clear" w:color="auto" w:fill="auto"/>
          </w:tcPr>
          <w:p w:rsidR="00B2695C" w:rsidRPr="007B2DB5" w:rsidRDefault="00B2695C" w:rsidP="00076940">
            <w:pPr>
              <w:adjustRightInd w:val="0"/>
              <w:spacing w:line="480" w:lineRule="exact"/>
              <w:ind w:leftChars="-14" w:left="-34"/>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8</w:t>
            </w:r>
            <w:r w:rsidR="00076940">
              <w:rPr>
                <w:rFonts w:eastAsia="標楷體"/>
                <w:sz w:val="28"/>
                <w:szCs w:val="28"/>
              </w:rPr>
              <w:t>6</w:t>
            </w:r>
            <w:r w:rsidRPr="007B2DB5">
              <w:rPr>
                <w:rFonts w:eastAsia="標楷體"/>
                <w:sz w:val="28"/>
                <w:szCs w:val="28"/>
              </w:rPr>
              <w:t>%</w:t>
            </w:r>
            <w:r w:rsidRPr="007B2DB5">
              <w:rPr>
                <w:rFonts w:eastAsia="標楷體"/>
                <w:sz w:val="28"/>
                <w:szCs w:val="28"/>
              </w:rPr>
              <w:t>，預計年底將達成目標值。</w:t>
            </w:r>
          </w:p>
        </w:tc>
      </w:tr>
      <w:tr w:rsidR="00B2695C" w:rsidRPr="007B2DB5" w:rsidTr="00CD6960">
        <w:tc>
          <w:tcPr>
            <w:tcW w:w="2167" w:type="dxa"/>
            <w:shd w:val="clear" w:color="auto" w:fill="auto"/>
          </w:tcPr>
          <w:p w:rsidR="00B2695C" w:rsidRPr="007B2DB5" w:rsidRDefault="00B2695C" w:rsidP="004332D5">
            <w:pPr>
              <w:spacing w:line="480" w:lineRule="exact"/>
              <w:jc w:val="both"/>
              <w:rPr>
                <w:rFonts w:eastAsia="標楷體"/>
                <w:color w:val="000000"/>
                <w:sz w:val="28"/>
                <w:szCs w:val="28"/>
              </w:rPr>
            </w:pPr>
            <w:r w:rsidRPr="007B2DB5">
              <w:rPr>
                <w:rFonts w:eastAsia="標楷體"/>
                <w:color w:val="000000"/>
                <w:sz w:val="28"/>
                <w:szCs w:val="28"/>
              </w:rPr>
              <w:t>充實醫療資源不足地區之醫療資源及提升醫療服務品質</w:t>
            </w:r>
          </w:p>
        </w:tc>
        <w:tc>
          <w:tcPr>
            <w:tcW w:w="2438" w:type="dxa"/>
            <w:shd w:val="clear" w:color="auto" w:fill="auto"/>
          </w:tcPr>
          <w:p w:rsidR="00B2695C" w:rsidRPr="007B2DB5" w:rsidRDefault="00B2695C" w:rsidP="004332D5">
            <w:pPr>
              <w:spacing w:line="480" w:lineRule="exact"/>
              <w:jc w:val="both"/>
              <w:rPr>
                <w:rFonts w:eastAsia="標楷體"/>
                <w:color w:val="000000"/>
                <w:sz w:val="28"/>
                <w:szCs w:val="28"/>
              </w:rPr>
            </w:pPr>
            <w:r w:rsidRPr="007B2DB5">
              <w:rPr>
                <w:rFonts w:eastAsia="標楷體"/>
                <w:color w:val="000000"/>
                <w:sz w:val="28"/>
                <w:szCs w:val="28"/>
              </w:rPr>
              <w:t>加強偏遠及離島地區急救責任醫院之緊急醫療照護能力</w:t>
            </w:r>
          </w:p>
        </w:tc>
        <w:tc>
          <w:tcPr>
            <w:tcW w:w="3799" w:type="dxa"/>
            <w:shd w:val="clear" w:color="auto" w:fill="auto"/>
          </w:tcPr>
          <w:p w:rsidR="00B2695C" w:rsidRPr="007B2DB5" w:rsidRDefault="00B2695C" w:rsidP="004332D5">
            <w:pPr>
              <w:adjustRightInd w:val="0"/>
              <w:spacing w:line="480" w:lineRule="exact"/>
              <w:ind w:leftChars="-14" w:left="-34"/>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85%</w:t>
            </w:r>
            <w:r w:rsidRPr="007B2DB5">
              <w:rPr>
                <w:rFonts w:eastAsia="標楷體"/>
                <w:sz w:val="28"/>
                <w:szCs w:val="28"/>
              </w:rPr>
              <w:t>，預計年底將達成目標值。</w:t>
            </w:r>
          </w:p>
        </w:tc>
      </w:tr>
      <w:tr w:rsidR="00591E61" w:rsidRPr="007B2DB5" w:rsidTr="00CD69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167" w:type="dxa"/>
          </w:tcPr>
          <w:p w:rsidR="004B3B5E" w:rsidRDefault="00591E61" w:rsidP="001A55DE">
            <w:pPr>
              <w:autoSpaceDE w:val="0"/>
              <w:autoSpaceDN w:val="0"/>
              <w:adjustRightInd w:val="0"/>
              <w:spacing w:afterLines="10" w:after="36" w:line="480" w:lineRule="exact"/>
              <w:jc w:val="both"/>
              <w:rPr>
                <w:rFonts w:eastAsia="標楷體"/>
                <w:bCs/>
                <w:kern w:val="0"/>
                <w:sz w:val="28"/>
                <w:szCs w:val="28"/>
              </w:rPr>
            </w:pPr>
            <w:r w:rsidRPr="007B2DB5">
              <w:rPr>
                <w:rFonts w:eastAsia="標楷體"/>
                <w:bCs/>
                <w:kern w:val="0"/>
                <w:sz w:val="28"/>
                <w:szCs w:val="28"/>
              </w:rPr>
              <w:t>提供經濟困難無力繳納全民健康保險費之保險對象，無息申貸或補助健保費及應自行負擔之費用，並加強輔導山地離島弱勢民眾欠費申貸紓困基金貸款</w:t>
            </w:r>
          </w:p>
          <w:p w:rsidR="008736BE" w:rsidRPr="00504BDE" w:rsidRDefault="008736BE" w:rsidP="008736BE">
            <w:pPr>
              <w:autoSpaceDE w:val="0"/>
              <w:autoSpaceDN w:val="0"/>
              <w:adjustRightInd w:val="0"/>
              <w:spacing w:afterLines="20" w:after="72" w:line="480" w:lineRule="exact"/>
              <w:jc w:val="both"/>
              <w:rPr>
                <w:rFonts w:eastAsia="標楷體"/>
                <w:bCs/>
                <w:kern w:val="0"/>
                <w:sz w:val="28"/>
                <w:szCs w:val="28"/>
              </w:rPr>
            </w:pPr>
          </w:p>
        </w:tc>
        <w:tc>
          <w:tcPr>
            <w:tcW w:w="2438" w:type="dxa"/>
          </w:tcPr>
          <w:p w:rsidR="00591E61" w:rsidRPr="007B2DB5" w:rsidRDefault="00591E61"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健保紓困貸款計畫預算執行率</w:t>
            </w:r>
          </w:p>
          <w:p w:rsidR="00591E61" w:rsidRPr="007B2DB5" w:rsidRDefault="00591E61" w:rsidP="004332D5">
            <w:pPr>
              <w:pStyle w:val="a8"/>
              <w:spacing w:before="0" w:line="480" w:lineRule="exact"/>
              <w:ind w:left="0"/>
              <w:rPr>
                <w:rFonts w:ascii="Times New Roman" w:hAnsi="Times New Roman"/>
                <w:strike/>
                <w:sz w:val="28"/>
                <w:szCs w:val="28"/>
              </w:rPr>
            </w:pPr>
          </w:p>
        </w:tc>
        <w:tc>
          <w:tcPr>
            <w:tcW w:w="3799" w:type="dxa"/>
          </w:tcPr>
          <w:p w:rsidR="00591E61" w:rsidRPr="007B2DB5" w:rsidRDefault="00591E61" w:rsidP="004332D5">
            <w:pPr>
              <w:adjustRightInd w:val="0"/>
              <w:spacing w:line="480" w:lineRule="exact"/>
              <w:ind w:rightChars="-20" w:right="-48"/>
              <w:jc w:val="both"/>
              <w:textAlignment w:val="baseline"/>
              <w:rPr>
                <w:rFonts w:eastAsia="標楷體"/>
                <w:sz w:val="28"/>
                <w:szCs w:val="28"/>
              </w:rPr>
            </w:pPr>
            <w:r w:rsidRPr="007B2DB5">
              <w:rPr>
                <w:rFonts w:eastAsia="標楷體"/>
                <w:bCs/>
                <w:kern w:val="0"/>
                <w:sz w:val="28"/>
                <w:szCs w:val="28"/>
              </w:rPr>
              <w:t>年度目標值</w:t>
            </w:r>
            <w:r w:rsidRPr="007B2DB5">
              <w:rPr>
                <w:rFonts w:eastAsia="標楷體"/>
                <w:bCs/>
                <w:kern w:val="0"/>
                <w:sz w:val="28"/>
                <w:szCs w:val="28"/>
              </w:rPr>
              <w:t>90%</w:t>
            </w:r>
            <w:r w:rsidRPr="007B2DB5">
              <w:rPr>
                <w:rFonts w:eastAsia="標楷體"/>
                <w:bCs/>
                <w:kern w:val="0"/>
                <w:sz w:val="28"/>
                <w:szCs w:val="28"/>
              </w:rPr>
              <w:t>，截至</w:t>
            </w:r>
            <w:r w:rsidRPr="007B2DB5">
              <w:rPr>
                <w:rFonts w:eastAsia="標楷體"/>
                <w:bCs/>
                <w:kern w:val="0"/>
                <w:sz w:val="28"/>
                <w:szCs w:val="28"/>
              </w:rPr>
              <w:t>108</w:t>
            </w:r>
            <w:r w:rsidRPr="007B2DB5">
              <w:rPr>
                <w:rFonts w:eastAsia="標楷體"/>
                <w:bCs/>
                <w:kern w:val="0"/>
                <w:sz w:val="28"/>
                <w:szCs w:val="28"/>
              </w:rPr>
              <w:t>年</w:t>
            </w:r>
            <w:r w:rsidRPr="007B2DB5">
              <w:rPr>
                <w:rFonts w:eastAsia="標楷體"/>
                <w:bCs/>
                <w:kern w:val="0"/>
                <w:sz w:val="28"/>
                <w:szCs w:val="28"/>
              </w:rPr>
              <w:t>6</w:t>
            </w:r>
            <w:r w:rsidRPr="007B2DB5">
              <w:rPr>
                <w:rFonts w:eastAsia="標楷體"/>
                <w:bCs/>
                <w:kern w:val="0"/>
                <w:sz w:val="28"/>
                <w:szCs w:val="28"/>
              </w:rPr>
              <w:t>月底止健保紓困貸款計畫預算執行率為</w:t>
            </w:r>
            <w:r w:rsidRPr="007B2DB5">
              <w:rPr>
                <w:rFonts w:eastAsia="標楷體"/>
                <w:bCs/>
                <w:kern w:val="0"/>
                <w:sz w:val="28"/>
                <w:szCs w:val="28"/>
              </w:rPr>
              <w:t>96.02%</w:t>
            </w:r>
            <w:r w:rsidRPr="007B2DB5">
              <w:rPr>
                <w:rFonts w:eastAsia="標楷體"/>
                <w:bCs/>
                <w:kern w:val="0"/>
                <w:sz w:val="28"/>
                <w:szCs w:val="28"/>
              </w:rPr>
              <w:t>。</w:t>
            </w:r>
          </w:p>
        </w:tc>
      </w:tr>
      <w:tr w:rsidR="000E69F9" w:rsidRPr="007B2DB5" w:rsidTr="00CD6960">
        <w:trPr>
          <w:trHeight w:val="1554"/>
        </w:trPr>
        <w:tc>
          <w:tcPr>
            <w:tcW w:w="2167" w:type="dxa"/>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lastRenderedPageBreak/>
              <w:t>提升藥害救濟行政管理效率及服務品質</w:t>
            </w:r>
          </w:p>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p>
        </w:tc>
        <w:tc>
          <w:tcPr>
            <w:tcW w:w="2438" w:type="dxa"/>
            <w:shd w:val="clear" w:color="auto" w:fill="auto"/>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案件申請至審議時效</w:t>
            </w:r>
          </w:p>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p>
        </w:tc>
        <w:tc>
          <w:tcPr>
            <w:tcW w:w="3799" w:type="dxa"/>
            <w:shd w:val="clear" w:color="auto" w:fill="auto"/>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全年度目標值為</w:t>
            </w:r>
            <w:r w:rsidRPr="007B2DB5">
              <w:rPr>
                <w:rFonts w:eastAsia="標楷體"/>
                <w:bCs/>
                <w:kern w:val="0"/>
                <w:sz w:val="28"/>
                <w:szCs w:val="28"/>
              </w:rPr>
              <w:t>≥70%</w:t>
            </w:r>
            <w:r w:rsidRPr="007B2DB5">
              <w:rPr>
                <w:rFonts w:eastAsia="標楷體"/>
                <w:bCs/>
                <w:kern w:val="0"/>
                <w:sz w:val="28"/>
                <w:szCs w:val="28"/>
              </w:rPr>
              <w:t>，截至</w:t>
            </w:r>
            <w:r w:rsidRPr="007B2DB5">
              <w:rPr>
                <w:rFonts w:eastAsia="標楷體"/>
                <w:bCs/>
                <w:kern w:val="0"/>
                <w:sz w:val="28"/>
                <w:szCs w:val="28"/>
              </w:rPr>
              <w:t>108</w:t>
            </w:r>
            <w:r w:rsidRPr="007B2DB5">
              <w:rPr>
                <w:rFonts w:eastAsia="標楷體"/>
                <w:bCs/>
                <w:kern w:val="0"/>
                <w:sz w:val="28"/>
                <w:szCs w:val="28"/>
              </w:rPr>
              <w:t>年</w:t>
            </w:r>
            <w:r w:rsidRPr="007B2DB5">
              <w:rPr>
                <w:rFonts w:eastAsia="標楷體"/>
                <w:bCs/>
                <w:kern w:val="0"/>
                <w:sz w:val="28"/>
                <w:szCs w:val="28"/>
              </w:rPr>
              <w:t>6</w:t>
            </w:r>
            <w:r w:rsidRPr="007B2DB5">
              <w:rPr>
                <w:rFonts w:eastAsia="標楷體"/>
                <w:bCs/>
                <w:kern w:val="0"/>
                <w:sz w:val="28"/>
                <w:szCs w:val="28"/>
              </w:rPr>
              <w:t>月</w:t>
            </w:r>
            <w:r w:rsidRPr="007B2DB5">
              <w:rPr>
                <w:rFonts w:eastAsia="標楷體"/>
                <w:bCs/>
                <w:kern w:val="0"/>
                <w:sz w:val="28"/>
                <w:szCs w:val="28"/>
              </w:rPr>
              <w:t>30</w:t>
            </w:r>
            <w:r w:rsidRPr="007B2DB5">
              <w:rPr>
                <w:rFonts w:eastAsia="標楷體"/>
                <w:bCs/>
                <w:kern w:val="0"/>
                <w:sz w:val="28"/>
                <w:szCs w:val="28"/>
              </w:rPr>
              <w:t>日止，於</w:t>
            </w:r>
            <w:r w:rsidRPr="007B2DB5">
              <w:rPr>
                <w:rFonts w:eastAsia="標楷體"/>
                <w:bCs/>
                <w:kern w:val="0"/>
                <w:sz w:val="28"/>
                <w:szCs w:val="28"/>
              </w:rPr>
              <w:t>155</w:t>
            </w:r>
            <w:r w:rsidRPr="007B2DB5">
              <w:rPr>
                <w:rFonts w:eastAsia="標楷體"/>
                <w:bCs/>
                <w:kern w:val="0"/>
                <w:sz w:val="28"/>
                <w:szCs w:val="28"/>
              </w:rPr>
              <w:t>日內完成受理申請至審議之案件數比例</w:t>
            </w:r>
            <w:r w:rsidRPr="007B2DB5">
              <w:rPr>
                <w:rFonts w:eastAsia="標楷體"/>
                <w:bCs/>
                <w:kern w:val="0"/>
                <w:sz w:val="28"/>
                <w:szCs w:val="28"/>
              </w:rPr>
              <w:t>≥70%</w:t>
            </w:r>
            <w:r w:rsidRPr="007B2DB5">
              <w:rPr>
                <w:rFonts w:eastAsia="標楷體"/>
                <w:bCs/>
                <w:kern w:val="0"/>
                <w:sz w:val="28"/>
                <w:szCs w:val="28"/>
              </w:rPr>
              <w:t>。</w:t>
            </w:r>
          </w:p>
        </w:tc>
      </w:tr>
      <w:tr w:rsidR="000E69F9" w:rsidRPr="007B2DB5" w:rsidTr="00076940">
        <w:trPr>
          <w:trHeight w:val="1422"/>
        </w:trPr>
        <w:tc>
          <w:tcPr>
            <w:tcW w:w="2167" w:type="dxa"/>
            <w:tcBorders>
              <w:bottom w:val="single" w:sz="4" w:space="0" w:color="auto"/>
            </w:tcBorders>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拓植藥物安全及藥害救濟之重視與人才</w:t>
            </w:r>
          </w:p>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p>
        </w:tc>
        <w:tc>
          <w:tcPr>
            <w:tcW w:w="2438" w:type="dxa"/>
            <w:tcBorders>
              <w:bottom w:val="single" w:sz="4" w:space="0" w:color="auto"/>
            </w:tcBorders>
            <w:shd w:val="clear" w:color="auto" w:fill="auto"/>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專業醫事人員教育及宣導成效</w:t>
            </w:r>
          </w:p>
        </w:tc>
        <w:tc>
          <w:tcPr>
            <w:tcW w:w="3799" w:type="dxa"/>
            <w:tcBorders>
              <w:bottom w:val="single" w:sz="4" w:space="0" w:color="auto"/>
            </w:tcBorders>
            <w:shd w:val="clear" w:color="auto" w:fill="auto"/>
          </w:tcPr>
          <w:p w:rsidR="000E69F9" w:rsidRPr="007B2DB5" w:rsidRDefault="000E69F9" w:rsidP="004332D5">
            <w:pPr>
              <w:adjustRightInd w:val="0"/>
              <w:spacing w:line="480" w:lineRule="exact"/>
              <w:ind w:rightChars="-20" w:right="-48"/>
              <w:jc w:val="both"/>
              <w:textAlignment w:val="baseline"/>
              <w:rPr>
                <w:rFonts w:eastAsia="標楷體"/>
                <w:bCs/>
                <w:kern w:val="0"/>
                <w:sz w:val="28"/>
                <w:szCs w:val="28"/>
              </w:rPr>
            </w:pPr>
            <w:r w:rsidRPr="007B2DB5">
              <w:rPr>
                <w:rFonts w:eastAsia="標楷體"/>
                <w:bCs/>
                <w:kern w:val="0"/>
                <w:sz w:val="28"/>
                <w:szCs w:val="28"/>
              </w:rPr>
              <w:t>全年度目標值為</w:t>
            </w:r>
            <w:r w:rsidRPr="007B2DB5">
              <w:rPr>
                <w:rFonts w:eastAsia="標楷體"/>
                <w:bCs/>
                <w:kern w:val="0"/>
                <w:sz w:val="28"/>
                <w:szCs w:val="28"/>
              </w:rPr>
              <w:t>≥4,300</w:t>
            </w:r>
            <w:r w:rsidRPr="007B2DB5">
              <w:rPr>
                <w:rFonts w:eastAsia="標楷體"/>
                <w:bCs/>
                <w:kern w:val="0"/>
                <w:sz w:val="28"/>
                <w:szCs w:val="28"/>
              </w:rPr>
              <w:t>人次，截至</w:t>
            </w:r>
            <w:r w:rsidRPr="007B2DB5">
              <w:rPr>
                <w:rFonts w:eastAsia="標楷體"/>
                <w:bCs/>
                <w:kern w:val="0"/>
                <w:sz w:val="28"/>
                <w:szCs w:val="28"/>
              </w:rPr>
              <w:t>108</w:t>
            </w:r>
            <w:r w:rsidRPr="007B2DB5">
              <w:rPr>
                <w:rFonts w:eastAsia="標楷體"/>
                <w:bCs/>
                <w:kern w:val="0"/>
                <w:sz w:val="28"/>
                <w:szCs w:val="28"/>
              </w:rPr>
              <w:t>年</w:t>
            </w:r>
            <w:r w:rsidRPr="007B2DB5">
              <w:rPr>
                <w:rFonts w:eastAsia="標楷體"/>
                <w:bCs/>
                <w:kern w:val="0"/>
                <w:sz w:val="28"/>
                <w:szCs w:val="28"/>
              </w:rPr>
              <w:t>6</w:t>
            </w:r>
            <w:r w:rsidRPr="007B2DB5">
              <w:rPr>
                <w:rFonts w:eastAsia="標楷體"/>
                <w:bCs/>
                <w:kern w:val="0"/>
                <w:sz w:val="28"/>
                <w:szCs w:val="28"/>
              </w:rPr>
              <w:t>月</w:t>
            </w:r>
            <w:r w:rsidRPr="007B2DB5">
              <w:rPr>
                <w:rFonts w:eastAsia="標楷體"/>
                <w:bCs/>
                <w:kern w:val="0"/>
                <w:sz w:val="28"/>
                <w:szCs w:val="28"/>
              </w:rPr>
              <w:t>30</w:t>
            </w:r>
            <w:r w:rsidRPr="007B2DB5">
              <w:rPr>
                <w:rFonts w:eastAsia="標楷體"/>
                <w:bCs/>
                <w:kern w:val="0"/>
                <w:sz w:val="28"/>
                <w:szCs w:val="28"/>
              </w:rPr>
              <w:t>日止，辦理或協辦各式專業人員宣導活動觸及人次，共計</w:t>
            </w:r>
            <w:r w:rsidRPr="007B2DB5">
              <w:rPr>
                <w:rFonts w:eastAsia="標楷體"/>
                <w:bCs/>
                <w:kern w:val="0"/>
                <w:sz w:val="28"/>
                <w:szCs w:val="28"/>
              </w:rPr>
              <w:t>1,968</w:t>
            </w:r>
            <w:r w:rsidRPr="007B2DB5">
              <w:rPr>
                <w:rFonts w:eastAsia="標楷體"/>
                <w:bCs/>
                <w:kern w:val="0"/>
                <w:sz w:val="28"/>
                <w:szCs w:val="28"/>
              </w:rPr>
              <w:t>人次。</w:t>
            </w:r>
          </w:p>
        </w:tc>
      </w:tr>
      <w:tr w:rsidR="00276615" w:rsidRPr="007B2DB5" w:rsidTr="003D208A">
        <w:tblPrEx>
          <w:tblLook w:val="04A0" w:firstRow="1" w:lastRow="0" w:firstColumn="1" w:lastColumn="0" w:noHBand="0" w:noVBand="1"/>
        </w:tblPrEx>
        <w:tc>
          <w:tcPr>
            <w:tcW w:w="2167" w:type="dxa"/>
            <w:vMerge w:val="restart"/>
            <w:shd w:val="clear" w:color="auto" w:fill="auto"/>
          </w:tcPr>
          <w:p w:rsidR="00276615" w:rsidRPr="007B2DB5" w:rsidRDefault="00276615" w:rsidP="004332D5">
            <w:pPr>
              <w:overflowPunct w:val="0"/>
              <w:adjustRightInd w:val="0"/>
              <w:spacing w:line="480" w:lineRule="exact"/>
              <w:ind w:rightChars="-27" w:right="-65"/>
              <w:jc w:val="both"/>
              <w:textAlignment w:val="baseline"/>
              <w:rPr>
                <w:rFonts w:eastAsia="標楷體"/>
                <w:sz w:val="28"/>
                <w:szCs w:val="28"/>
              </w:rPr>
            </w:pPr>
            <w:r w:rsidRPr="007B2DB5">
              <w:rPr>
                <w:rFonts w:eastAsia="標楷體"/>
                <w:spacing w:val="12"/>
                <w:sz w:val="28"/>
                <w:szCs w:val="28"/>
              </w:rPr>
              <w:t>營造身心健康支持環境，增</w:t>
            </w:r>
            <w:r w:rsidRPr="007B2DB5">
              <w:rPr>
                <w:rFonts w:eastAsia="標楷體"/>
                <w:sz w:val="28"/>
                <w:szCs w:val="28"/>
              </w:rPr>
              <w:t>進全人</w:t>
            </w:r>
            <w:r w:rsidRPr="007B2DB5">
              <w:rPr>
                <w:rFonts w:eastAsia="標楷體"/>
                <w:spacing w:val="12"/>
                <w:sz w:val="28"/>
                <w:szCs w:val="28"/>
              </w:rPr>
              <w:t>全程健康促進</w:t>
            </w:r>
          </w:p>
        </w:tc>
        <w:tc>
          <w:tcPr>
            <w:tcW w:w="2438" w:type="dxa"/>
            <w:tcBorders>
              <w:bottom w:val="single" w:sz="4" w:space="0" w:color="auto"/>
            </w:tcBorders>
            <w:shd w:val="clear" w:color="auto" w:fill="auto"/>
          </w:tcPr>
          <w:p w:rsidR="00276615" w:rsidRDefault="00276615" w:rsidP="004332D5">
            <w:pPr>
              <w:overflowPunct w:val="0"/>
              <w:adjustRightInd w:val="0"/>
              <w:spacing w:line="480" w:lineRule="exact"/>
              <w:ind w:rightChars="36" w:right="86"/>
              <w:jc w:val="both"/>
              <w:textAlignment w:val="baseline"/>
              <w:rPr>
                <w:rFonts w:eastAsia="標楷體"/>
                <w:sz w:val="28"/>
                <w:szCs w:val="28"/>
              </w:rPr>
            </w:pPr>
            <w:r w:rsidRPr="007B2DB5">
              <w:rPr>
                <w:rFonts w:eastAsia="標楷體"/>
                <w:sz w:val="28"/>
                <w:szCs w:val="28"/>
              </w:rPr>
              <w:t>18</w:t>
            </w:r>
            <w:r w:rsidRPr="007B2DB5">
              <w:rPr>
                <w:rFonts w:eastAsia="標楷體"/>
                <w:sz w:val="28"/>
                <w:szCs w:val="28"/>
              </w:rPr>
              <w:t>歲以上人口吸菸率</w:t>
            </w: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4332D5">
            <w:pPr>
              <w:overflowPunct w:val="0"/>
              <w:adjustRightInd w:val="0"/>
              <w:spacing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Default="00276615" w:rsidP="001A55DE">
            <w:pPr>
              <w:overflowPunct w:val="0"/>
              <w:adjustRightInd w:val="0"/>
              <w:spacing w:afterLines="60" w:after="216" w:line="480" w:lineRule="exact"/>
              <w:ind w:rightChars="36" w:right="86"/>
              <w:jc w:val="both"/>
              <w:textAlignment w:val="baseline"/>
              <w:rPr>
                <w:rFonts w:eastAsia="標楷體"/>
                <w:sz w:val="28"/>
                <w:szCs w:val="28"/>
              </w:rPr>
            </w:pPr>
          </w:p>
          <w:p w:rsidR="00276615" w:rsidRPr="007B2DB5" w:rsidRDefault="00276615" w:rsidP="001A55DE">
            <w:pPr>
              <w:overflowPunct w:val="0"/>
              <w:adjustRightInd w:val="0"/>
              <w:spacing w:afterLines="110" w:after="396" w:line="480" w:lineRule="exact"/>
              <w:ind w:rightChars="36" w:right="86"/>
              <w:jc w:val="both"/>
              <w:textAlignment w:val="baseline"/>
              <w:rPr>
                <w:rFonts w:eastAsia="標楷體"/>
                <w:sz w:val="28"/>
                <w:szCs w:val="28"/>
              </w:rPr>
            </w:pPr>
          </w:p>
        </w:tc>
        <w:tc>
          <w:tcPr>
            <w:tcW w:w="3799" w:type="dxa"/>
            <w:tcBorders>
              <w:bottom w:val="single" w:sz="4" w:space="0" w:color="auto"/>
            </w:tcBorders>
            <w:shd w:val="clear" w:color="auto" w:fill="auto"/>
          </w:tcPr>
          <w:p w:rsidR="00276615" w:rsidRPr="007B2DB5"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7B2DB5">
              <w:rPr>
                <w:rFonts w:eastAsia="標楷體"/>
                <w:sz w:val="28"/>
                <w:szCs w:val="28"/>
              </w:rPr>
              <w:lastRenderedPageBreak/>
              <w:t>自</w:t>
            </w:r>
            <w:r w:rsidRPr="007B2DB5">
              <w:rPr>
                <w:rFonts w:eastAsia="標楷體"/>
                <w:sz w:val="28"/>
                <w:szCs w:val="28"/>
              </w:rPr>
              <w:t>98</w:t>
            </w:r>
            <w:r w:rsidRPr="007B2DB5">
              <w:rPr>
                <w:rFonts w:eastAsia="標楷體"/>
                <w:sz w:val="28"/>
                <w:szCs w:val="28"/>
              </w:rPr>
              <w:t>年實施菸害防制法新法以來，</w:t>
            </w:r>
            <w:r w:rsidRPr="007B2DB5">
              <w:rPr>
                <w:rFonts w:eastAsia="標楷體"/>
                <w:sz w:val="28"/>
                <w:szCs w:val="28"/>
              </w:rPr>
              <w:t>18</w:t>
            </w:r>
            <w:r w:rsidRPr="007B2DB5">
              <w:rPr>
                <w:rFonts w:eastAsia="標楷體"/>
                <w:sz w:val="28"/>
                <w:szCs w:val="28"/>
              </w:rPr>
              <w:t>歲以上成人吸菸率已自</w:t>
            </w:r>
            <w:r w:rsidRPr="007B2DB5">
              <w:rPr>
                <w:rFonts w:eastAsia="標楷體"/>
                <w:sz w:val="28"/>
                <w:szCs w:val="28"/>
              </w:rPr>
              <w:t>97</w:t>
            </w:r>
            <w:r w:rsidRPr="007B2DB5">
              <w:rPr>
                <w:rFonts w:eastAsia="標楷體"/>
                <w:sz w:val="28"/>
                <w:szCs w:val="28"/>
              </w:rPr>
              <w:t>年</w:t>
            </w:r>
            <w:r w:rsidRPr="007B2DB5">
              <w:rPr>
                <w:rFonts w:eastAsia="標楷體"/>
                <w:sz w:val="28"/>
                <w:szCs w:val="28"/>
              </w:rPr>
              <w:t>21.9%</w:t>
            </w:r>
            <w:r w:rsidRPr="007B2DB5">
              <w:rPr>
                <w:rFonts w:eastAsia="標楷體"/>
                <w:sz w:val="28"/>
                <w:szCs w:val="28"/>
              </w:rPr>
              <w:t>降至</w:t>
            </w:r>
            <w:r w:rsidRPr="007B2DB5">
              <w:rPr>
                <w:rFonts w:eastAsia="標楷體"/>
                <w:sz w:val="28"/>
                <w:szCs w:val="28"/>
              </w:rPr>
              <w:t>107</w:t>
            </w:r>
            <w:r w:rsidRPr="007B2DB5">
              <w:rPr>
                <w:rFonts w:eastAsia="標楷體"/>
                <w:sz w:val="28"/>
                <w:szCs w:val="28"/>
              </w:rPr>
              <w:t>年</w:t>
            </w:r>
            <w:r w:rsidRPr="007B2DB5">
              <w:rPr>
                <w:rFonts w:eastAsia="標楷體"/>
                <w:sz w:val="28"/>
                <w:szCs w:val="28"/>
              </w:rPr>
              <w:t>13.0%</w:t>
            </w:r>
            <w:r w:rsidRPr="007B2DB5">
              <w:rPr>
                <w:rFonts w:eastAsia="標楷體"/>
                <w:sz w:val="28"/>
                <w:szCs w:val="28"/>
              </w:rPr>
              <w:t>，降幅達</w:t>
            </w:r>
            <w:r w:rsidRPr="007B2DB5">
              <w:rPr>
                <w:rFonts w:eastAsia="標楷體"/>
                <w:sz w:val="28"/>
                <w:szCs w:val="28"/>
              </w:rPr>
              <w:t>4</w:t>
            </w:r>
            <w:r w:rsidRPr="007B2DB5">
              <w:rPr>
                <w:rFonts w:eastAsia="標楷體"/>
                <w:sz w:val="28"/>
                <w:szCs w:val="28"/>
              </w:rPr>
              <w:t>成，惟目前仍尚有近</w:t>
            </w:r>
            <w:r w:rsidRPr="007B2DB5">
              <w:rPr>
                <w:rFonts w:eastAsia="標楷體"/>
                <w:sz w:val="28"/>
                <w:szCs w:val="28"/>
              </w:rPr>
              <w:t>250</w:t>
            </w:r>
            <w:r w:rsidRPr="007B2DB5">
              <w:rPr>
                <w:rFonts w:eastAsia="標楷體"/>
                <w:sz w:val="28"/>
                <w:szCs w:val="28"/>
              </w:rPr>
              <w:t>萬癮君子籠罩於菸毒中，又二手菸與三手菸仍環伺生活周圍，係因菸害防制法已逾</w:t>
            </w:r>
            <w:r w:rsidRPr="007B2DB5">
              <w:rPr>
                <w:rFonts w:eastAsia="標楷體"/>
                <w:sz w:val="28"/>
                <w:szCs w:val="28"/>
              </w:rPr>
              <w:t>10</w:t>
            </w:r>
            <w:r w:rsidRPr="007B2DB5">
              <w:rPr>
                <w:rFonts w:eastAsia="標楷體"/>
                <w:sz w:val="28"/>
                <w:szCs w:val="28"/>
              </w:rPr>
              <w:t>年未修正，已積極採取更全面的菸害防制策略，保護國人免於菸害造成之健康危害。</w:t>
            </w:r>
          </w:p>
          <w:p w:rsidR="00276615" w:rsidRPr="007B2DB5"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7B2DB5">
              <w:rPr>
                <w:rFonts w:eastAsia="標楷體"/>
                <w:sz w:val="28"/>
                <w:szCs w:val="28"/>
              </w:rPr>
              <w:t>補助縣（市）衛生局，辦理地方菸害防制工作：落實地方菸害防制執法，加強重點場所及菸品販賣</w:t>
            </w:r>
            <w:r w:rsidRPr="007B2DB5">
              <w:rPr>
                <w:rFonts w:eastAsia="標楷體"/>
                <w:sz w:val="28"/>
                <w:szCs w:val="28"/>
              </w:rPr>
              <w:lastRenderedPageBreak/>
              <w:t>場所不得供應菸品予</w:t>
            </w:r>
            <w:r w:rsidRPr="007B2DB5">
              <w:rPr>
                <w:rFonts w:eastAsia="標楷體"/>
                <w:sz w:val="28"/>
                <w:szCs w:val="28"/>
              </w:rPr>
              <w:t>18</w:t>
            </w:r>
            <w:r w:rsidRPr="007B2DB5">
              <w:rPr>
                <w:rFonts w:eastAsia="標楷體"/>
                <w:sz w:val="28"/>
                <w:szCs w:val="28"/>
              </w:rPr>
              <w:t>歲以下者之稽查取締。</w:t>
            </w:r>
            <w:r w:rsidRPr="007B2DB5">
              <w:rPr>
                <w:rFonts w:eastAsia="標楷體"/>
                <w:sz w:val="28"/>
                <w:szCs w:val="28"/>
              </w:rPr>
              <w:t>108</w:t>
            </w:r>
            <w:r w:rsidRPr="007B2DB5">
              <w:rPr>
                <w:rFonts w:eastAsia="標楷體"/>
                <w:sz w:val="28"/>
                <w:szCs w:val="28"/>
              </w:rPr>
              <w:t>年截至</w:t>
            </w:r>
            <w:r w:rsidRPr="007B2DB5">
              <w:rPr>
                <w:rFonts w:eastAsia="標楷體"/>
                <w:sz w:val="28"/>
                <w:szCs w:val="28"/>
              </w:rPr>
              <w:t>6</w:t>
            </w:r>
            <w:r w:rsidRPr="007B2DB5">
              <w:rPr>
                <w:rFonts w:eastAsia="標楷體"/>
                <w:sz w:val="28"/>
                <w:szCs w:val="28"/>
              </w:rPr>
              <w:t>月底全國菸害防制稽查</w:t>
            </w:r>
            <w:r w:rsidRPr="007B2DB5">
              <w:rPr>
                <w:rFonts w:eastAsia="標楷體"/>
                <w:sz w:val="28"/>
                <w:szCs w:val="28"/>
              </w:rPr>
              <w:t>27</w:t>
            </w:r>
            <w:r w:rsidRPr="007B2DB5">
              <w:rPr>
                <w:rFonts w:eastAsia="標楷體"/>
                <w:sz w:val="28"/>
                <w:szCs w:val="28"/>
              </w:rPr>
              <w:t>萬餘家次，稽查</w:t>
            </w:r>
            <w:r w:rsidRPr="007B2DB5">
              <w:rPr>
                <w:rFonts w:eastAsia="標楷體"/>
                <w:sz w:val="28"/>
                <w:szCs w:val="28"/>
              </w:rPr>
              <w:t>198</w:t>
            </w:r>
            <w:r w:rsidRPr="007B2DB5">
              <w:rPr>
                <w:rFonts w:eastAsia="標楷體"/>
                <w:sz w:val="28"/>
                <w:szCs w:val="28"/>
              </w:rPr>
              <w:t>萬餘次，開立處分</w:t>
            </w:r>
            <w:r w:rsidRPr="007B2DB5">
              <w:rPr>
                <w:rFonts w:eastAsia="標楷體"/>
                <w:sz w:val="28"/>
                <w:szCs w:val="28"/>
              </w:rPr>
              <w:t>2,282</w:t>
            </w:r>
            <w:r w:rsidRPr="007B2DB5">
              <w:rPr>
                <w:rFonts w:eastAsia="標楷體"/>
                <w:sz w:val="28"/>
                <w:szCs w:val="28"/>
              </w:rPr>
              <w:t>件，總計罰鍰</w:t>
            </w:r>
            <w:r w:rsidRPr="007B2DB5">
              <w:rPr>
                <w:rFonts w:eastAsia="標楷體"/>
                <w:sz w:val="28"/>
                <w:szCs w:val="28"/>
              </w:rPr>
              <w:t>2,392</w:t>
            </w:r>
            <w:r w:rsidRPr="007B2DB5">
              <w:rPr>
                <w:rFonts w:eastAsia="標楷體"/>
                <w:sz w:val="28"/>
                <w:szCs w:val="28"/>
              </w:rPr>
              <w:t>萬餘元。</w:t>
            </w:r>
          </w:p>
          <w:p w:rsidR="00276615" w:rsidRPr="007B2DB5"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7B2DB5">
              <w:rPr>
                <w:rFonts w:eastAsia="標楷體"/>
                <w:sz w:val="28"/>
                <w:szCs w:val="28"/>
              </w:rPr>
              <w:t>營造無菸支持環境，辦理菸害教育</w:t>
            </w:r>
            <w:r w:rsidRPr="007B2DB5">
              <w:rPr>
                <w:rFonts w:eastAsia="標楷體"/>
                <w:w w:val="99"/>
                <w:sz w:val="28"/>
                <w:szCs w:val="28"/>
              </w:rPr>
              <w:t>宣導</w:t>
            </w:r>
            <w:r w:rsidRPr="007B2DB5">
              <w:rPr>
                <w:rFonts w:eastAsia="標楷體"/>
                <w:sz w:val="28"/>
                <w:szCs w:val="28"/>
              </w:rPr>
              <w:t>：加強對民眾新興菸品、吸菸及二三手菸等危害之宣導，鼓勵吸菸者善用政府補助之專業戒菸服務，不必單打獨鬥。</w:t>
            </w:r>
          </w:p>
          <w:p w:rsidR="00276615" w:rsidRPr="000267FB"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7B2DB5">
              <w:rPr>
                <w:rFonts w:eastAsia="標楷體"/>
                <w:sz w:val="28"/>
                <w:szCs w:val="28"/>
              </w:rPr>
              <w:t>提供多元戒菸服務：</w:t>
            </w:r>
            <w:r w:rsidRPr="007B2DB5">
              <w:rPr>
                <w:rFonts w:eastAsia="標楷體"/>
                <w:sz w:val="28"/>
                <w:szCs w:val="28"/>
              </w:rPr>
              <w:t>108</w:t>
            </w:r>
            <w:r w:rsidRPr="007B2DB5">
              <w:rPr>
                <w:rFonts w:eastAsia="標楷體"/>
                <w:sz w:val="28"/>
                <w:szCs w:val="28"/>
              </w:rPr>
              <w:t>年</w:t>
            </w:r>
            <w:r w:rsidRPr="007B2DB5">
              <w:rPr>
                <w:rFonts w:eastAsia="標楷體"/>
                <w:sz w:val="28"/>
                <w:szCs w:val="28"/>
              </w:rPr>
              <w:t>6</w:t>
            </w:r>
            <w:r w:rsidRPr="007B2DB5">
              <w:rPr>
                <w:rFonts w:eastAsia="標楷體"/>
                <w:sz w:val="28"/>
                <w:szCs w:val="28"/>
              </w:rPr>
              <w:t>月底戒菸服務合約醫事機構達</w:t>
            </w:r>
            <w:r w:rsidRPr="007B2DB5">
              <w:rPr>
                <w:rFonts w:eastAsia="標楷體"/>
                <w:sz w:val="28"/>
                <w:szCs w:val="28"/>
              </w:rPr>
              <w:t>4,273</w:t>
            </w:r>
            <w:r w:rsidRPr="007B2DB5">
              <w:rPr>
                <w:rFonts w:eastAsia="標楷體"/>
                <w:sz w:val="28"/>
                <w:szCs w:val="28"/>
              </w:rPr>
              <w:t>家，合約醫事人員達</w:t>
            </w:r>
            <w:r w:rsidRPr="007B2DB5">
              <w:rPr>
                <w:rFonts w:eastAsia="標楷體"/>
                <w:sz w:val="28"/>
                <w:szCs w:val="28"/>
              </w:rPr>
              <w:t>12,598</w:t>
            </w:r>
            <w:r w:rsidRPr="007B2DB5">
              <w:rPr>
                <w:rFonts w:eastAsia="標楷體"/>
                <w:sz w:val="28"/>
                <w:szCs w:val="28"/>
              </w:rPr>
              <w:t>人，鄉鎮涵蓋率達</w:t>
            </w:r>
            <w:r w:rsidRPr="007B2DB5">
              <w:rPr>
                <w:rFonts w:eastAsia="標楷體"/>
                <w:sz w:val="28"/>
                <w:szCs w:val="28"/>
              </w:rPr>
              <w:t>99.4%</w:t>
            </w:r>
            <w:r w:rsidRPr="007B2DB5">
              <w:rPr>
                <w:rFonts w:eastAsia="標楷體"/>
                <w:sz w:val="28"/>
                <w:szCs w:val="28"/>
              </w:rPr>
              <w:t>，透過巡迴醫療已達</w:t>
            </w:r>
            <w:r w:rsidRPr="007B2DB5">
              <w:rPr>
                <w:rFonts w:eastAsia="標楷體"/>
                <w:sz w:val="28"/>
                <w:szCs w:val="28"/>
              </w:rPr>
              <w:t>100%</w:t>
            </w:r>
            <w:r w:rsidRPr="007B2DB5">
              <w:rPr>
                <w:rFonts w:eastAsia="標楷體"/>
                <w:sz w:val="28"/>
                <w:szCs w:val="28"/>
              </w:rPr>
              <w:t>；提供免付費的電話戒菸諮詢服務（</w:t>
            </w:r>
            <w:r w:rsidRPr="00076940">
              <w:rPr>
                <w:rFonts w:eastAsia="標楷體"/>
                <w:spacing w:val="-12"/>
                <w:sz w:val="28"/>
                <w:szCs w:val="28"/>
              </w:rPr>
              <w:t>0800-636363</w:t>
            </w:r>
            <w:r w:rsidRPr="00076940">
              <w:rPr>
                <w:rFonts w:eastAsia="標楷體"/>
                <w:spacing w:val="-12"/>
                <w:sz w:val="28"/>
                <w:szCs w:val="28"/>
              </w:rPr>
              <w:t>）</w:t>
            </w:r>
            <w:r w:rsidRPr="007B2DB5">
              <w:rPr>
                <w:rFonts w:eastAsia="標楷體"/>
                <w:sz w:val="28"/>
                <w:szCs w:val="28"/>
              </w:rPr>
              <w:t>，</w:t>
            </w:r>
            <w:r w:rsidRPr="007B2DB5">
              <w:rPr>
                <w:rFonts w:eastAsia="標楷體"/>
                <w:spacing w:val="-12"/>
                <w:sz w:val="28"/>
                <w:szCs w:val="28"/>
              </w:rPr>
              <w:t>108</w:t>
            </w:r>
            <w:r w:rsidRPr="007B2DB5">
              <w:rPr>
                <w:rFonts w:eastAsia="標楷體"/>
                <w:spacing w:val="-12"/>
                <w:sz w:val="28"/>
                <w:szCs w:val="28"/>
              </w:rPr>
              <w:t>年截至</w:t>
            </w:r>
            <w:r w:rsidRPr="007B2DB5">
              <w:rPr>
                <w:rFonts w:eastAsia="標楷體"/>
                <w:spacing w:val="-12"/>
                <w:sz w:val="28"/>
                <w:szCs w:val="28"/>
              </w:rPr>
              <w:t>6</w:t>
            </w:r>
            <w:r w:rsidRPr="007B2DB5">
              <w:rPr>
                <w:rFonts w:eastAsia="標楷體"/>
                <w:spacing w:val="-12"/>
                <w:sz w:val="28"/>
                <w:szCs w:val="28"/>
              </w:rPr>
              <w:t>月底共服</w:t>
            </w:r>
            <w:r w:rsidRPr="007B2DB5">
              <w:rPr>
                <w:rFonts w:eastAsia="標楷體"/>
                <w:sz w:val="28"/>
                <w:szCs w:val="28"/>
              </w:rPr>
              <w:t>務</w:t>
            </w:r>
            <w:r w:rsidRPr="007B2DB5">
              <w:rPr>
                <w:rFonts w:eastAsia="標楷體"/>
                <w:sz w:val="28"/>
                <w:szCs w:val="28"/>
              </w:rPr>
              <w:t>3</w:t>
            </w:r>
            <w:r w:rsidRPr="007B2DB5">
              <w:rPr>
                <w:rFonts w:eastAsia="標楷體"/>
                <w:sz w:val="28"/>
                <w:szCs w:val="28"/>
              </w:rPr>
              <w:t>萬</w:t>
            </w:r>
            <w:r w:rsidRPr="007B2DB5">
              <w:rPr>
                <w:rFonts w:eastAsia="標楷體"/>
                <w:sz w:val="28"/>
                <w:szCs w:val="28"/>
              </w:rPr>
              <w:t>6,758</w:t>
            </w:r>
            <w:r w:rsidRPr="007B2DB5">
              <w:rPr>
                <w:rFonts w:eastAsia="標楷體"/>
                <w:sz w:val="28"/>
                <w:szCs w:val="28"/>
              </w:rPr>
              <w:t>人次。</w:t>
            </w:r>
          </w:p>
          <w:p w:rsidR="00276615" w:rsidRPr="00504BDE"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504BDE">
              <w:rPr>
                <w:rFonts w:eastAsia="標楷體"/>
                <w:sz w:val="28"/>
                <w:szCs w:val="28"/>
              </w:rPr>
              <w:t>辦理菸害防制研究及監測：辦理菸品資料申報業</w:t>
            </w:r>
            <w:r w:rsidRPr="00504BDE">
              <w:rPr>
                <w:rFonts w:eastAsia="標楷體"/>
                <w:sz w:val="28"/>
                <w:szCs w:val="28"/>
              </w:rPr>
              <w:lastRenderedPageBreak/>
              <w:t>者計</w:t>
            </w:r>
            <w:r w:rsidRPr="00504BDE">
              <w:rPr>
                <w:rFonts w:eastAsia="標楷體"/>
                <w:sz w:val="28"/>
                <w:szCs w:val="28"/>
              </w:rPr>
              <w:t>287</w:t>
            </w:r>
            <w:r w:rsidRPr="00504BDE">
              <w:rPr>
                <w:rFonts w:eastAsia="標楷體"/>
                <w:sz w:val="28"/>
                <w:szCs w:val="28"/>
              </w:rPr>
              <w:t>家次，申報</w:t>
            </w:r>
            <w:r w:rsidRPr="00504BDE">
              <w:rPr>
                <w:rFonts w:eastAsia="標楷體"/>
                <w:sz w:val="28"/>
                <w:szCs w:val="28"/>
              </w:rPr>
              <w:t>3,631</w:t>
            </w:r>
            <w:r w:rsidRPr="00504BDE">
              <w:rPr>
                <w:rFonts w:eastAsia="標楷體"/>
                <w:sz w:val="28"/>
                <w:szCs w:val="28"/>
              </w:rPr>
              <w:t>項次菸品，審查菸品資料及相關毒性；辦理菸害防制法執法成效評價計畫；菸品檢測暨研究發展計畫，預計完成</w:t>
            </w:r>
            <w:r w:rsidRPr="00504BDE">
              <w:rPr>
                <w:rFonts w:eastAsia="標楷體"/>
                <w:sz w:val="28"/>
                <w:szCs w:val="28"/>
              </w:rPr>
              <w:t>50</w:t>
            </w:r>
            <w:r w:rsidRPr="00504BDE">
              <w:rPr>
                <w:rFonts w:eastAsia="標楷體"/>
                <w:sz w:val="28"/>
                <w:szCs w:val="28"/>
              </w:rPr>
              <w:t>種紙菸主煙流中尼古丁、焦油及一氧化碳含量之檢測。</w:t>
            </w:r>
          </w:p>
          <w:p w:rsidR="00276615" w:rsidRPr="007B2DB5" w:rsidRDefault="00276615" w:rsidP="00442D0C">
            <w:pPr>
              <w:widowControl/>
              <w:numPr>
                <w:ilvl w:val="4"/>
                <w:numId w:val="3"/>
              </w:numPr>
              <w:tabs>
                <w:tab w:val="clear" w:pos="2885"/>
              </w:tabs>
              <w:adjustRightInd w:val="0"/>
              <w:spacing w:line="480" w:lineRule="exact"/>
              <w:ind w:left="601" w:hanging="567"/>
              <w:jc w:val="both"/>
              <w:textAlignment w:val="baseline"/>
              <w:rPr>
                <w:rFonts w:eastAsia="標楷體"/>
                <w:sz w:val="28"/>
                <w:szCs w:val="28"/>
              </w:rPr>
            </w:pPr>
            <w:r w:rsidRPr="00A63291">
              <w:rPr>
                <w:rFonts w:eastAsia="標楷體"/>
                <w:sz w:val="28"/>
                <w:szCs w:val="28"/>
              </w:rPr>
              <w:t>菸害防制國際交流及人</w:t>
            </w:r>
            <w:r>
              <w:rPr>
                <w:rFonts w:eastAsia="標楷體" w:hint="eastAsia"/>
                <w:sz w:val="28"/>
                <w:szCs w:val="28"/>
              </w:rPr>
              <w:t>才培育：</w:t>
            </w:r>
            <w:r w:rsidRPr="007B2DB5">
              <w:rPr>
                <w:rFonts w:eastAsia="標楷體"/>
                <w:sz w:val="28"/>
                <w:szCs w:val="28"/>
              </w:rPr>
              <w:t>已辦理</w:t>
            </w:r>
            <w:r w:rsidRPr="007B2DB5">
              <w:rPr>
                <w:rFonts w:eastAsia="標楷體"/>
                <w:sz w:val="28"/>
                <w:szCs w:val="28"/>
              </w:rPr>
              <w:t>15</w:t>
            </w:r>
            <w:r w:rsidRPr="007B2DB5">
              <w:rPr>
                <w:rFonts w:eastAsia="標楷體"/>
                <w:sz w:val="28"/>
                <w:szCs w:val="28"/>
              </w:rPr>
              <w:t>場次醫事人員參與戒菸服務訓練，</w:t>
            </w:r>
            <w:r w:rsidRPr="007B2DB5">
              <w:rPr>
                <w:rFonts w:eastAsia="標楷體"/>
                <w:sz w:val="28"/>
                <w:szCs w:val="28"/>
              </w:rPr>
              <w:t>4</w:t>
            </w:r>
            <w:r w:rsidRPr="007B2DB5">
              <w:rPr>
                <w:rFonts w:eastAsia="標楷體"/>
                <w:sz w:val="28"/>
                <w:szCs w:val="28"/>
              </w:rPr>
              <w:t>場次菸害防制法執法人員基礎訓練。</w:t>
            </w:r>
          </w:p>
        </w:tc>
      </w:tr>
      <w:tr w:rsidR="00276615" w:rsidRPr="007B2DB5" w:rsidTr="003D208A">
        <w:tblPrEx>
          <w:tblLook w:val="04A0" w:firstRow="1" w:lastRow="0" w:firstColumn="1" w:lastColumn="0" w:noHBand="0" w:noVBand="1"/>
        </w:tblPrEx>
        <w:trPr>
          <w:trHeight w:val="3544"/>
        </w:trPr>
        <w:tc>
          <w:tcPr>
            <w:tcW w:w="2167" w:type="dxa"/>
            <w:vMerge/>
            <w:shd w:val="clear" w:color="auto" w:fill="auto"/>
          </w:tcPr>
          <w:p w:rsidR="00276615" w:rsidRPr="007B2DB5" w:rsidRDefault="00276615" w:rsidP="004332D5">
            <w:pPr>
              <w:overflowPunct w:val="0"/>
              <w:adjustRightInd w:val="0"/>
              <w:spacing w:line="480" w:lineRule="exact"/>
              <w:ind w:rightChars="-27" w:right="-65"/>
              <w:jc w:val="both"/>
              <w:textAlignment w:val="baseline"/>
              <w:rPr>
                <w:rFonts w:eastAsia="標楷體"/>
                <w:spacing w:val="12"/>
                <w:sz w:val="28"/>
                <w:szCs w:val="28"/>
              </w:rPr>
            </w:pPr>
          </w:p>
        </w:tc>
        <w:tc>
          <w:tcPr>
            <w:tcW w:w="2438" w:type="dxa"/>
            <w:tcBorders>
              <w:top w:val="single" w:sz="4" w:space="0" w:color="auto"/>
              <w:bottom w:val="single" w:sz="4" w:space="0" w:color="auto"/>
            </w:tcBorders>
            <w:shd w:val="clear" w:color="auto" w:fill="auto"/>
          </w:tcPr>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r w:rsidRPr="007B2DB5">
              <w:rPr>
                <w:rFonts w:eastAsia="標楷體"/>
                <w:spacing w:val="12"/>
                <w:sz w:val="28"/>
                <w:szCs w:val="28"/>
              </w:rPr>
              <w:t>四癌篩檢陽性追蹤率之平均值</w:t>
            </w: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276615" w:rsidRDefault="00276615" w:rsidP="004332D5">
            <w:pPr>
              <w:overflowPunct w:val="0"/>
              <w:adjustRightInd w:val="0"/>
              <w:spacing w:line="480" w:lineRule="exact"/>
              <w:ind w:rightChars="36" w:right="86"/>
              <w:jc w:val="both"/>
              <w:textAlignment w:val="baseline"/>
              <w:rPr>
                <w:rFonts w:eastAsia="標楷體"/>
                <w:spacing w:val="12"/>
                <w:sz w:val="28"/>
                <w:szCs w:val="28"/>
              </w:rPr>
            </w:pPr>
          </w:p>
          <w:p w:rsidR="0077145A" w:rsidRDefault="0077145A" w:rsidP="004332D5">
            <w:pPr>
              <w:overflowPunct w:val="0"/>
              <w:adjustRightInd w:val="0"/>
              <w:spacing w:line="480" w:lineRule="exact"/>
              <w:ind w:rightChars="36" w:right="86"/>
              <w:jc w:val="both"/>
              <w:textAlignment w:val="baseline"/>
              <w:rPr>
                <w:rFonts w:eastAsia="標楷體"/>
                <w:spacing w:val="12"/>
                <w:sz w:val="28"/>
                <w:szCs w:val="28"/>
              </w:rPr>
            </w:pPr>
          </w:p>
          <w:p w:rsidR="0077145A" w:rsidRDefault="0077145A" w:rsidP="0077145A">
            <w:pPr>
              <w:overflowPunct w:val="0"/>
              <w:adjustRightInd w:val="0"/>
              <w:spacing w:afterLines="60" w:after="216" w:line="480" w:lineRule="exact"/>
              <w:ind w:rightChars="36" w:right="86"/>
              <w:jc w:val="both"/>
              <w:textAlignment w:val="baseline"/>
              <w:rPr>
                <w:rFonts w:eastAsia="標楷體"/>
                <w:spacing w:val="12"/>
                <w:sz w:val="28"/>
                <w:szCs w:val="28"/>
              </w:rPr>
            </w:pPr>
          </w:p>
          <w:p w:rsidR="00276615" w:rsidRDefault="00276615" w:rsidP="00A63291">
            <w:pPr>
              <w:overflowPunct w:val="0"/>
              <w:adjustRightInd w:val="0"/>
              <w:spacing w:afterLines="195" w:after="702" w:line="480" w:lineRule="exact"/>
              <w:ind w:rightChars="36" w:right="86"/>
              <w:jc w:val="both"/>
              <w:textAlignment w:val="baseline"/>
              <w:rPr>
                <w:rFonts w:eastAsia="標楷體"/>
                <w:sz w:val="28"/>
                <w:szCs w:val="28"/>
              </w:rPr>
            </w:pPr>
          </w:p>
          <w:p w:rsidR="00276615" w:rsidRPr="007B2DB5" w:rsidRDefault="00276615" w:rsidP="00C160B9">
            <w:pPr>
              <w:overflowPunct w:val="0"/>
              <w:adjustRightInd w:val="0"/>
              <w:spacing w:afterLines="60" w:after="216" w:line="480" w:lineRule="exact"/>
              <w:ind w:rightChars="36" w:right="86"/>
              <w:jc w:val="both"/>
              <w:textAlignment w:val="baseline"/>
              <w:rPr>
                <w:rFonts w:eastAsia="標楷體"/>
                <w:sz w:val="28"/>
                <w:szCs w:val="28"/>
              </w:rPr>
            </w:pPr>
          </w:p>
        </w:tc>
        <w:tc>
          <w:tcPr>
            <w:tcW w:w="3799" w:type="dxa"/>
            <w:tcBorders>
              <w:top w:val="single" w:sz="4" w:space="0" w:color="auto"/>
              <w:bottom w:val="single" w:sz="4" w:space="0" w:color="auto"/>
            </w:tcBorders>
            <w:shd w:val="clear" w:color="auto" w:fill="auto"/>
          </w:tcPr>
          <w:p w:rsidR="00276615" w:rsidRPr="007B2DB5" w:rsidRDefault="00276615" w:rsidP="00442D0C">
            <w:pPr>
              <w:widowControl/>
              <w:numPr>
                <w:ilvl w:val="0"/>
                <w:numId w:val="4"/>
              </w:numPr>
              <w:adjustRightInd w:val="0"/>
              <w:spacing w:line="480" w:lineRule="exact"/>
              <w:ind w:left="601" w:hanging="601"/>
              <w:jc w:val="both"/>
              <w:textAlignment w:val="baseline"/>
              <w:rPr>
                <w:rFonts w:eastAsia="標楷體"/>
                <w:sz w:val="28"/>
                <w:szCs w:val="28"/>
              </w:rPr>
            </w:pPr>
            <w:r w:rsidRPr="007B2DB5">
              <w:rPr>
                <w:rFonts w:eastAsia="標楷體"/>
                <w:sz w:val="28"/>
                <w:szCs w:val="28"/>
              </w:rPr>
              <w:lastRenderedPageBreak/>
              <w:t>癌症篩檢陽性追蹤率為篩檢成效之關鍵，篩檢所發現之陽性個案經確認後可早期處理，降低癌症死亡率。</w:t>
            </w:r>
          </w:p>
          <w:p w:rsidR="00276615" w:rsidRPr="007B2DB5" w:rsidRDefault="00276615" w:rsidP="00442D0C">
            <w:pPr>
              <w:widowControl/>
              <w:numPr>
                <w:ilvl w:val="0"/>
                <w:numId w:val="4"/>
              </w:numPr>
              <w:adjustRightInd w:val="0"/>
              <w:spacing w:line="480" w:lineRule="exact"/>
              <w:ind w:left="601" w:hanging="601"/>
              <w:jc w:val="both"/>
              <w:textAlignment w:val="baseline"/>
              <w:rPr>
                <w:rFonts w:eastAsia="標楷體"/>
                <w:sz w:val="28"/>
                <w:szCs w:val="28"/>
              </w:rPr>
            </w:pPr>
            <w:r w:rsidRPr="007B2DB5">
              <w:rPr>
                <w:rFonts w:eastAsia="標楷體"/>
                <w:sz w:val="28"/>
                <w:szCs w:val="28"/>
              </w:rPr>
              <w:t>篩檢計畫目前一年約發現逾</w:t>
            </w:r>
            <w:r w:rsidRPr="007B2DB5">
              <w:rPr>
                <w:rFonts w:eastAsia="標楷體"/>
                <w:sz w:val="28"/>
                <w:szCs w:val="28"/>
              </w:rPr>
              <w:t>26</w:t>
            </w:r>
            <w:r w:rsidRPr="007B2DB5">
              <w:rPr>
                <w:rFonts w:eastAsia="標楷體"/>
                <w:sz w:val="28"/>
                <w:szCs w:val="28"/>
              </w:rPr>
              <w:t>萬名陽性個案，須積極介入衛教民眾接受確診，</w:t>
            </w:r>
            <w:r w:rsidRPr="007B2DB5">
              <w:rPr>
                <w:rFonts w:eastAsia="標楷體"/>
                <w:sz w:val="28"/>
                <w:szCs w:val="28"/>
              </w:rPr>
              <w:t>108</w:t>
            </w:r>
            <w:r w:rsidRPr="007B2DB5">
              <w:rPr>
                <w:rFonts w:eastAsia="標楷體"/>
                <w:sz w:val="28"/>
                <w:szCs w:val="28"/>
              </w:rPr>
              <w:t>年作法為協助</w:t>
            </w:r>
            <w:r w:rsidRPr="007B2DB5">
              <w:rPr>
                <w:rFonts w:eastAsia="標楷體"/>
                <w:sz w:val="28"/>
                <w:szCs w:val="28"/>
              </w:rPr>
              <w:t>219</w:t>
            </w:r>
            <w:r w:rsidRPr="007B2DB5">
              <w:rPr>
                <w:rFonts w:eastAsia="標楷體"/>
                <w:sz w:val="28"/>
                <w:szCs w:val="28"/>
              </w:rPr>
              <w:t>家醫院成立服務窗口，建立品質管理模式，協助篩檢異常個案接受確診，由專人電話提醒</w:t>
            </w:r>
            <w:r w:rsidRPr="007B2DB5">
              <w:rPr>
                <w:rFonts w:eastAsia="標楷體"/>
                <w:sz w:val="28"/>
                <w:szCs w:val="28"/>
              </w:rPr>
              <w:lastRenderedPageBreak/>
              <w:t>與預約掛號，且針對篩檢、陽追困難個案，透過品質管理方式提升陽性個案追蹤率，並將陽性個案追蹤率列入計畫管理指標。</w:t>
            </w:r>
          </w:p>
          <w:p w:rsidR="00276615" w:rsidRPr="007B2DB5" w:rsidRDefault="00276615" w:rsidP="00442D0C">
            <w:pPr>
              <w:widowControl/>
              <w:numPr>
                <w:ilvl w:val="0"/>
                <w:numId w:val="4"/>
              </w:numPr>
              <w:adjustRightInd w:val="0"/>
              <w:spacing w:line="480" w:lineRule="exact"/>
              <w:ind w:left="601" w:hanging="601"/>
              <w:jc w:val="both"/>
              <w:textAlignment w:val="baseline"/>
              <w:rPr>
                <w:rFonts w:eastAsia="標楷體"/>
                <w:sz w:val="28"/>
                <w:szCs w:val="28"/>
              </w:rPr>
            </w:pPr>
            <w:r w:rsidRPr="007B2DB5">
              <w:rPr>
                <w:rFonts w:eastAsia="標楷體"/>
                <w:sz w:val="28"/>
                <w:szCs w:val="28"/>
              </w:rPr>
              <w:t>配合衛生局建立轄區基層醫療院所之服務連結及盤整社區資源，發展癌症篩檢管理中心之特色，依衛生局服務量進行人力配置，聘用個案管理師，協助陽性轉介困難個案之確診追蹤，提供關懷諮詢或家訪等措施，並進行個案管理。目前</w:t>
            </w:r>
            <w:r w:rsidRPr="007B2DB5">
              <w:rPr>
                <w:rFonts w:eastAsia="標楷體"/>
                <w:sz w:val="28"/>
                <w:szCs w:val="28"/>
              </w:rPr>
              <w:t>108</w:t>
            </w:r>
            <w:r w:rsidRPr="007B2DB5">
              <w:rPr>
                <w:rFonts w:eastAsia="標楷體"/>
                <w:sz w:val="28"/>
                <w:szCs w:val="28"/>
              </w:rPr>
              <w:t>年</w:t>
            </w:r>
            <w:r w:rsidRPr="007B2DB5">
              <w:rPr>
                <w:rFonts w:eastAsia="標楷體"/>
                <w:sz w:val="28"/>
                <w:szCs w:val="28"/>
              </w:rPr>
              <w:t>1-6</w:t>
            </w:r>
            <w:r w:rsidRPr="007B2DB5">
              <w:rPr>
                <w:rFonts w:eastAsia="標楷體"/>
                <w:sz w:val="28"/>
                <w:szCs w:val="28"/>
              </w:rPr>
              <w:t>月約發現約</w:t>
            </w:r>
            <w:r w:rsidRPr="007B2DB5">
              <w:rPr>
                <w:rFonts w:eastAsia="標楷體"/>
                <w:sz w:val="28"/>
                <w:szCs w:val="28"/>
              </w:rPr>
              <w:t>13.7</w:t>
            </w:r>
            <w:r w:rsidRPr="007B2DB5">
              <w:rPr>
                <w:rFonts w:eastAsia="標楷體"/>
                <w:sz w:val="28"/>
                <w:szCs w:val="28"/>
              </w:rPr>
              <w:t>萬名陽性個案，已由醫療院所或衛生局所辦理個案轉介確診中。</w:t>
            </w:r>
          </w:p>
        </w:tc>
      </w:tr>
      <w:tr w:rsidR="00FC0FE0" w:rsidRPr="007B2DB5" w:rsidTr="00C160B9">
        <w:trPr>
          <w:cantSplit/>
          <w:trHeight w:val="1588"/>
        </w:trPr>
        <w:tc>
          <w:tcPr>
            <w:tcW w:w="2167" w:type="dxa"/>
            <w:vMerge w:val="restart"/>
          </w:tcPr>
          <w:p w:rsidR="00FC0FE0" w:rsidRPr="007B2DB5" w:rsidRDefault="00FC0FE0" w:rsidP="004332D5">
            <w:pPr>
              <w:spacing w:line="480" w:lineRule="exact"/>
              <w:jc w:val="both"/>
              <w:rPr>
                <w:rFonts w:eastAsia="標楷體"/>
                <w:sz w:val="28"/>
                <w:szCs w:val="28"/>
              </w:rPr>
            </w:pPr>
            <w:r w:rsidRPr="007B2DB5">
              <w:rPr>
                <w:rFonts w:eastAsia="標楷體"/>
                <w:sz w:val="28"/>
                <w:szCs w:val="28"/>
              </w:rPr>
              <w:lastRenderedPageBreak/>
              <w:t>提升預防接種受害救濟行政管理效率及服務品質</w:t>
            </w:r>
          </w:p>
        </w:tc>
        <w:tc>
          <w:tcPr>
            <w:tcW w:w="2438" w:type="dxa"/>
          </w:tcPr>
          <w:p w:rsidR="00FC0FE0" w:rsidRPr="007B2DB5" w:rsidRDefault="00FC0FE0" w:rsidP="004332D5">
            <w:pPr>
              <w:spacing w:line="480" w:lineRule="exact"/>
              <w:jc w:val="both"/>
              <w:rPr>
                <w:rFonts w:eastAsia="標楷體"/>
                <w:sz w:val="28"/>
                <w:szCs w:val="28"/>
              </w:rPr>
            </w:pPr>
            <w:r w:rsidRPr="007B2DB5">
              <w:rPr>
                <w:rFonts w:eastAsia="標楷體"/>
                <w:sz w:val="28"/>
                <w:szCs w:val="28"/>
              </w:rPr>
              <w:t>審議時效</w:t>
            </w:r>
          </w:p>
        </w:tc>
        <w:tc>
          <w:tcPr>
            <w:tcW w:w="3799" w:type="dxa"/>
          </w:tcPr>
          <w:p w:rsidR="00FC0FE0" w:rsidRPr="007B2DB5" w:rsidRDefault="00FC0FE0" w:rsidP="004332D5">
            <w:pPr>
              <w:spacing w:line="480" w:lineRule="exact"/>
              <w:jc w:val="both"/>
              <w:rPr>
                <w:rFonts w:eastAsia="標楷體"/>
                <w:sz w:val="28"/>
                <w:szCs w:val="28"/>
              </w:rPr>
            </w:pPr>
            <w:r w:rsidRPr="007B2DB5">
              <w:rPr>
                <w:rFonts w:eastAsia="標楷體"/>
                <w:sz w:val="28"/>
                <w:szCs w:val="28"/>
              </w:rPr>
              <w:t>全年度目標值為</w:t>
            </w:r>
            <w:r w:rsidRPr="007B2DB5">
              <w:rPr>
                <w:rFonts w:eastAsia="標楷體"/>
                <w:sz w:val="28"/>
                <w:szCs w:val="28"/>
              </w:rPr>
              <w:t>77</w:t>
            </w:r>
            <w:r w:rsidRPr="007B2DB5">
              <w:rPr>
                <w:rFonts w:eastAsia="標楷體"/>
                <w:sz w:val="28"/>
                <w:szCs w:val="28"/>
              </w:rPr>
              <w:t>天</w:t>
            </w:r>
            <w:r w:rsidR="00080EBE" w:rsidRPr="007B2DB5">
              <w:rPr>
                <w:rFonts w:eastAsia="標楷體"/>
                <w:sz w:val="28"/>
                <w:szCs w:val="28"/>
              </w:rPr>
              <w:t>，</w:t>
            </w:r>
            <w:r w:rsidRPr="007B2DB5">
              <w:rPr>
                <w:rFonts w:eastAsia="標楷體"/>
                <w:sz w:val="28"/>
                <w:szCs w:val="28"/>
              </w:rPr>
              <w:t>預計年底將達成目標值。</w:t>
            </w:r>
          </w:p>
        </w:tc>
      </w:tr>
      <w:tr w:rsidR="00FC0FE0" w:rsidRPr="007B2DB5" w:rsidTr="00C160B9">
        <w:trPr>
          <w:cantSplit/>
          <w:trHeight w:val="1503"/>
        </w:trPr>
        <w:tc>
          <w:tcPr>
            <w:tcW w:w="2167" w:type="dxa"/>
            <w:vMerge/>
            <w:vAlign w:val="center"/>
          </w:tcPr>
          <w:p w:rsidR="00FC0FE0" w:rsidRPr="007B2DB5" w:rsidRDefault="00FC0FE0" w:rsidP="004332D5">
            <w:pPr>
              <w:spacing w:line="480" w:lineRule="exact"/>
              <w:jc w:val="both"/>
              <w:rPr>
                <w:rFonts w:eastAsia="標楷體"/>
                <w:sz w:val="28"/>
                <w:szCs w:val="28"/>
              </w:rPr>
            </w:pPr>
          </w:p>
        </w:tc>
        <w:tc>
          <w:tcPr>
            <w:tcW w:w="2438" w:type="dxa"/>
          </w:tcPr>
          <w:p w:rsidR="00FC0FE0" w:rsidRPr="007B2DB5" w:rsidRDefault="00FC0FE0" w:rsidP="004332D5">
            <w:pPr>
              <w:spacing w:line="480" w:lineRule="exact"/>
              <w:jc w:val="both"/>
              <w:rPr>
                <w:rFonts w:eastAsia="標楷體"/>
                <w:sz w:val="28"/>
                <w:szCs w:val="28"/>
              </w:rPr>
            </w:pPr>
            <w:r w:rsidRPr="007B2DB5">
              <w:rPr>
                <w:rFonts w:eastAsia="標楷體"/>
                <w:sz w:val="28"/>
                <w:szCs w:val="28"/>
              </w:rPr>
              <w:t>救濟給付時效</w:t>
            </w:r>
          </w:p>
        </w:tc>
        <w:tc>
          <w:tcPr>
            <w:tcW w:w="3799" w:type="dxa"/>
          </w:tcPr>
          <w:p w:rsidR="00FC0FE0" w:rsidRPr="007B2DB5" w:rsidRDefault="00FC0FE0" w:rsidP="004332D5">
            <w:pPr>
              <w:spacing w:line="480" w:lineRule="exact"/>
              <w:jc w:val="both"/>
              <w:rPr>
                <w:rFonts w:eastAsia="標楷體"/>
                <w:sz w:val="28"/>
                <w:szCs w:val="28"/>
              </w:rPr>
            </w:pPr>
            <w:r w:rsidRPr="007B2DB5">
              <w:rPr>
                <w:rFonts w:eastAsia="標楷體"/>
                <w:sz w:val="28"/>
                <w:szCs w:val="28"/>
              </w:rPr>
              <w:t>全年度目標值為</w:t>
            </w:r>
            <w:r w:rsidRPr="007B2DB5">
              <w:rPr>
                <w:rFonts w:eastAsia="標楷體"/>
                <w:sz w:val="28"/>
                <w:szCs w:val="28"/>
              </w:rPr>
              <w:t>47</w:t>
            </w:r>
            <w:r w:rsidRPr="007B2DB5">
              <w:rPr>
                <w:rFonts w:eastAsia="標楷體"/>
                <w:sz w:val="28"/>
                <w:szCs w:val="28"/>
              </w:rPr>
              <w:t>天</w:t>
            </w:r>
            <w:r w:rsidR="00080EBE" w:rsidRPr="007B2DB5">
              <w:rPr>
                <w:rFonts w:eastAsia="標楷體"/>
                <w:sz w:val="28"/>
                <w:szCs w:val="28"/>
              </w:rPr>
              <w:t>，</w:t>
            </w:r>
            <w:r w:rsidRPr="007B2DB5">
              <w:rPr>
                <w:rFonts w:eastAsia="標楷體"/>
                <w:sz w:val="28"/>
                <w:szCs w:val="28"/>
              </w:rPr>
              <w:t>預計年底將達成目標值。</w:t>
            </w:r>
          </w:p>
        </w:tc>
      </w:tr>
      <w:tr w:rsidR="009F2A8D" w:rsidRPr="007B2DB5" w:rsidTr="00CD6960">
        <w:trPr>
          <w:trHeight w:val="1134"/>
        </w:trPr>
        <w:tc>
          <w:tcPr>
            <w:tcW w:w="2167" w:type="dxa"/>
            <w:vMerge w:val="restart"/>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lastRenderedPageBreak/>
              <w:t>完成疫苗接種，提升國民免疫力，進而強化防疫體系，免除疫病威脅</w:t>
            </w:r>
            <w:r w:rsidRPr="007B2DB5">
              <w:rPr>
                <w:rFonts w:eastAsia="標楷體"/>
                <w:sz w:val="28"/>
                <w:szCs w:val="28"/>
              </w:rPr>
              <w:t xml:space="preserve">    </w:t>
            </w:r>
          </w:p>
        </w:tc>
        <w:tc>
          <w:tcPr>
            <w:tcW w:w="2438"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3</w:t>
            </w:r>
            <w:r w:rsidRPr="007B2DB5">
              <w:rPr>
                <w:rFonts w:eastAsia="標楷體"/>
                <w:sz w:val="28"/>
                <w:szCs w:val="28"/>
              </w:rPr>
              <w:t>歲以下幼童全數完成各項疫苗接種率</w:t>
            </w:r>
          </w:p>
        </w:tc>
        <w:tc>
          <w:tcPr>
            <w:tcW w:w="3799"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94</w:t>
            </w:r>
            <w:r w:rsidR="00992C6B" w:rsidRPr="007B2DB5">
              <w:rPr>
                <w:rFonts w:eastAsia="標楷體"/>
                <w:bCs/>
                <w:kern w:val="0"/>
                <w:sz w:val="28"/>
                <w:szCs w:val="28"/>
              </w:rPr>
              <w:t>%</w:t>
            </w:r>
            <w:r w:rsidRPr="007B2DB5">
              <w:rPr>
                <w:rFonts w:eastAsia="標楷體"/>
                <w:sz w:val="28"/>
                <w:szCs w:val="28"/>
              </w:rPr>
              <w:t>，預計年底將達成目標值。</w:t>
            </w:r>
          </w:p>
        </w:tc>
      </w:tr>
      <w:tr w:rsidR="009F2A8D" w:rsidRPr="007B2DB5" w:rsidTr="00CD6960">
        <w:trPr>
          <w:trHeight w:val="1134"/>
        </w:trPr>
        <w:tc>
          <w:tcPr>
            <w:tcW w:w="2167" w:type="dxa"/>
            <w:vMerge/>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p>
        </w:tc>
        <w:tc>
          <w:tcPr>
            <w:tcW w:w="2438"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各項疫苗適齡完成率</w:t>
            </w:r>
          </w:p>
        </w:tc>
        <w:tc>
          <w:tcPr>
            <w:tcW w:w="3799"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90</w:t>
            </w:r>
            <w:r w:rsidR="00992C6B" w:rsidRPr="007B2DB5">
              <w:rPr>
                <w:rFonts w:eastAsia="標楷體"/>
                <w:bCs/>
                <w:kern w:val="0"/>
                <w:sz w:val="28"/>
                <w:szCs w:val="28"/>
              </w:rPr>
              <w:t>%</w:t>
            </w:r>
            <w:r w:rsidRPr="007B2DB5">
              <w:rPr>
                <w:rFonts w:eastAsia="標楷體"/>
                <w:sz w:val="28"/>
                <w:szCs w:val="28"/>
              </w:rPr>
              <w:t>，預計年底將達成目標值。</w:t>
            </w:r>
          </w:p>
        </w:tc>
      </w:tr>
      <w:tr w:rsidR="009F2A8D" w:rsidRPr="007B2DB5" w:rsidTr="00CD6960">
        <w:trPr>
          <w:trHeight w:val="1134"/>
        </w:trPr>
        <w:tc>
          <w:tcPr>
            <w:tcW w:w="2167" w:type="dxa"/>
            <w:vMerge/>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p>
        </w:tc>
        <w:tc>
          <w:tcPr>
            <w:tcW w:w="2438"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嬰幼兒常規疫苗基礎劑接種完成率</w:t>
            </w:r>
          </w:p>
        </w:tc>
        <w:tc>
          <w:tcPr>
            <w:tcW w:w="3799" w:type="dxa"/>
            <w:shd w:val="clear" w:color="auto" w:fill="auto"/>
          </w:tcPr>
          <w:p w:rsidR="009F2A8D" w:rsidRPr="007B2DB5" w:rsidRDefault="009F2A8D" w:rsidP="004332D5">
            <w:pPr>
              <w:adjustRightInd w:val="0"/>
              <w:spacing w:line="480" w:lineRule="exact"/>
              <w:jc w:val="both"/>
              <w:textAlignment w:val="baseline"/>
              <w:rPr>
                <w:rFonts w:eastAsia="標楷體"/>
                <w:sz w:val="28"/>
                <w:szCs w:val="28"/>
              </w:rPr>
            </w:pPr>
            <w:r w:rsidRPr="007B2DB5">
              <w:rPr>
                <w:rFonts w:eastAsia="標楷體"/>
                <w:sz w:val="28"/>
                <w:szCs w:val="28"/>
              </w:rPr>
              <w:t>全年度目標值</w:t>
            </w:r>
            <w:r w:rsidRPr="007B2DB5">
              <w:rPr>
                <w:rFonts w:eastAsia="標楷體"/>
                <w:sz w:val="28"/>
                <w:szCs w:val="28"/>
              </w:rPr>
              <w:t>96</w:t>
            </w:r>
            <w:r w:rsidR="00992C6B" w:rsidRPr="007B2DB5">
              <w:rPr>
                <w:rFonts w:eastAsia="標楷體"/>
                <w:bCs/>
                <w:kern w:val="0"/>
                <w:sz w:val="28"/>
                <w:szCs w:val="28"/>
              </w:rPr>
              <w:t>%</w:t>
            </w:r>
            <w:r w:rsidRPr="007B2DB5">
              <w:rPr>
                <w:rFonts w:eastAsia="標楷體"/>
                <w:sz w:val="28"/>
                <w:szCs w:val="28"/>
              </w:rPr>
              <w:t>，預計年底將達成目標值。</w:t>
            </w:r>
          </w:p>
        </w:tc>
      </w:tr>
      <w:tr w:rsidR="00E06EFB" w:rsidRPr="007B2DB5" w:rsidTr="00CD6960">
        <w:trPr>
          <w:trHeight w:val="1363"/>
        </w:trPr>
        <w:tc>
          <w:tcPr>
            <w:tcW w:w="2167" w:type="dxa"/>
            <w:shd w:val="clear" w:color="auto" w:fill="auto"/>
          </w:tcPr>
          <w:p w:rsidR="00E06EFB" w:rsidRPr="007B2DB5" w:rsidRDefault="00E06EFB" w:rsidP="004332D5">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落實食品安全保護計畫之執行</w:t>
            </w:r>
          </w:p>
        </w:tc>
        <w:tc>
          <w:tcPr>
            <w:tcW w:w="2438" w:type="dxa"/>
          </w:tcPr>
          <w:p w:rsidR="00E06EFB" w:rsidRPr="007B2DB5" w:rsidRDefault="00E06EFB" w:rsidP="004332D5">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提高補助計畫補助案件數</w:t>
            </w:r>
          </w:p>
          <w:p w:rsidR="00C8662C" w:rsidRPr="007B2DB5" w:rsidRDefault="00C8662C" w:rsidP="004332D5">
            <w:pPr>
              <w:adjustRightInd w:val="0"/>
              <w:spacing w:line="480" w:lineRule="exact"/>
              <w:jc w:val="both"/>
              <w:textAlignment w:val="baseline"/>
              <w:rPr>
                <w:rFonts w:eastAsia="標楷體"/>
                <w:bCs/>
                <w:kern w:val="0"/>
                <w:sz w:val="28"/>
                <w:szCs w:val="28"/>
              </w:rPr>
            </w:pPr>
          </w:p>
        </w:tc>
        <w:tc>
          <w:tcPr>
            <w:tcW w:w="3799" w:type="dxa"/>
          </w:tcPr>
          <w:p w:rsidR="00E06EFB" w:rsidRPr="007B2DB5" w:rsidRDefault="00E06EFB" w:rsidP="004332D5">
            <w:pPr>
              <w:adjustRightInd w:val="0"/>
              <w:spacing w:line="480" w:lineRule="exact"/>
              <w:jc w:val="both"/>
              <w:textAlignment w:val="baseline"/>
              <w:rPr>
                <w:rFonts w:eastAsia="標楷體"/>
                <w:bCs/>
                <w:kern w:val="0"/>
                <w:sz w:val="28"/>
                <w:szCs w:val="28"/>
              </w:rPr>
            </w:pPr>
            <w:r w:rsidRPr="007B2DB5">
              <w:rPr>
                <w:rFonts w:eastAsia="標楷體"/>
                <w:bCs/>
                <w:kern w:val="0"/>
                <w:sz w:val="28"/>
                <w:szCs w:val="28"/>
              </w:rPr>
              <w:t>全年度目標值為</w:t>
            </w:r>
            <w:r w:rsidRPr="007B2DB5">
              <w:rPr>
                <w:rFonts w:eastAsia="標楷體"/>
                <w:bCs/>
                <w:kern w:val="0"/>
                <w:sz w:val="28"/>
                <w:szCs w:val="28"/>
              </w:rPr>
              <w:t>≥5</w:t>
            </w:r>
            <w:r w:rsidRPr="007B2DB5">
              <w:rPr>
                <w:rFonts w:eastAsia="標楷體"/>
                <w:bCs/>
                <w:kern w:val="0"/>
                <w:sz w:val="28"/>
                <w:szCs w:val="28"/>
              </w:rPr>
              <w:t>件，截至</w:t>
            </w:r>
            <w:r w:rsidRPr="007B2DB5">
              <w:rPr>
                <w:rFonts w:eastAsia="標楷體"/>
                <w:bCs/>
                <w:kern w:val="0"/>
                <w:sz w:val="28"/>
                <w:szCs w:val="28"/>
              </w:rPr>
              <w:t>108</w:t>
            </w:r>
            <w:r w:rsidRPr="007B2DB5">
              <w:rPr>
                <w:rFonts w:eastAsia="標楷體"/>
                <w:bCs/>
                <w:kern w:val="0"/>
                <w:sz w:val="28"/>
                <w:szCs w:val="28"/>
              </w:rPr>
              <w:t>年</w:t>
            </w:r>
            <w:r w:rsidRPr="007B2DB5">
              <w:rPr>
                <w:rFonts w:eastAsia="標楷體"/>
                <w:bCs/>
                <w:kern w:val="0"/>
                <w:sz w:val="28"/>
                <w:szCs w:val="28"/>
              </w:rPr>
              <w:t>6</w:t>
            </w:r>
            <w:r w:rsidRPr="007B2DB5">
              <w:rPr>
                <w:rFonts w:eastAsia="標楷體"/>
                <w:bCs/>
                <w:kern w:val="0"/>
                <w:sz w:val="28"/>
                <w:szCs w:val="28"/>
              </w:rPr>
              <w:t>月</w:t>
            </w:r>
            <w:r w:rsidRPr="007B2DB5">
              <w:rPr>
                <w:rFonts w:eastAsia="標楷體"/>
                <w:bCs/>
                <w:kern w:val="0"/>
                <w:sz w:val="28"/>
                <w:szCs w:val="28"/>
              </w:rPr>
              <w:t>30</w:t>
            </w:r>
            <w:r w:rsidRPr="007B2DB5">
              <w:rPr>
                <w:rFonts w:eastAsia="標楷體"/>
                <w:bCs/>
                <w:kern w:val="0"/>
                <w:sz w:val="28"/>
                <w:szCs w:val="28"/>
              </w:rPr>
              <w:t>日止，核定補助案件數為</w:t>
            </w:r>
            <w:r w:rsidRPr="007B2DB5">
              <w:rPr>
                <w:rFonts w:eastAsia="標楷體"/>
                <w:bCs/>
                <w:kern w:val="0"/>
                <w:sz w:val="28"/>
                <w:szCs w:val="28"/>
              </w:rPr>
              <w:t>2</w:t>
            </w:r>
            <w:r w:rsidRPr="007B2DB5">
              <w:rPr>
                <w:rFonts w:eastAsia="標楷體"/>
                <w:bCs/>
                <w:kern w:val="0"/>
                <w:sz w:val="28"/>
                <w:szCs w:val="28"/>
              </w:rPr>
              <w:t>件。</w:t>
            </w:r>
          </w:p>
        </w:tc>
      </w:tr>
      <w:tr w:rsidR="0000506E" w:rsidRPr="007B2DB5" w:rsidTr="004B3B5E">
        <w:tc>
          <w:tcPr>
            <w:tcW w:w="2167" w:type="dxa"/>
            <w:shd w:val="clear" w:color="auto" w:fill="auto"/>
          </w:tcPr>
          <w:p w:rsidR="0000506E" w:rsidRPr="007B2DB5" w:rsidRDefault="0000506E" w:rsidP="004332D5">
            <w:pPr>
              <w:spacing w:line="480" w:lineRule="exact"/>
              <w:jc w:val="both"/>
              <w:rPr>
                <w:rFonts w:eastAsia="標楷體"/>
                <w:sz w:val="28"/>
                <w:szCs w:val="28"/>
              </w:rPr>
            </w:pPr>
            <w:r w:rsidRPr="007B2DB5">
              <w:rPr>
                <w:rFonts w:eastAsia="標楷體"/>
                <w:sz w:val="28"/>
                <w:szCs w:val="28"/>
              </w:rPr>
              <w:t>提升社會福利機構服務品質</w:t>
            </w:r>
          </w:p>
        </w:tc>
        <w:tc>
          <w:tcPr>
            <w:tcW w:w="2438" w:type="dxa"/>
            <w:shd w:val="clear" w:color="auto" w:fill="auto"/>
          </w:tcPr>
          <w:p w:rsidR="0000506E" w:rsidRPr="007B2DB5" w:rsidRDefault="0000506E" w:rsidP="004332D5">
            <w:pPr>
              <w:spacing w:line="480" w:lineRule="exact"/>
              <w:jc w:val="both"/>
              <w:rPr>
                <w:rFonts w:eastAsia="標楷體"/>
                <w:sz w:val="28"/>
                <w:szCs w:val="28"/>
              </w:rPr>
            </w:pPr>
            <w:r w:rsidRPr="007B2DB5">
              <w:rPr>
                <w:rFonts w:eastAsia="標楷體"/>
                <w:sz w:val="28"/>
                <w:szCs w:val="28"/>
              </w:rPr>
              <w:t>強化社會福利機構服務功能</w:t>
            </w:r>
          </w:p>
          <w:p w:rsidR="0000506E" w:rsidRPr="004332D5" w:rsidRDefault="00992C6B" w:rsidP="004332D5">
            <w:pPr>
              <w:spacing w:line="480" w:lineRule="exact"/>
              <w:ind w:leftChars="-20" w:left="627" w:hangingChars="241" w:hanging="675"/>
              <w:jc w:val="both"/>
              <w:rPr>
                <w:rFonts w:eastAsia="標楷體"/>
                <w:sz w:val="28"/>
                <w:szCs w:val="28"/>
              </w:rPr>
            </w:pPr>
            <w:r>
              <w:rPr>
                <w:rFonts w:eastAsia="標楷體" w:hint="eastAsia"/>
                <w:sz w:val="28"/>
                <w:szCs w:val="28"/>
              </w:rPr>
              <w:t>一、</w:t>
            </w:r>
            <w:r w:rsidR="0000506E" w:rsidRPr="004332D5">
              <w:rPr>
                <w:rFonts w:eastAsia="標楷體"/>
                <w:sz w:val="28"/>
                <w:szCs w:val="28"/>
              </w:rPr>
              <w:t>收容率（占</w:t>
            </w:r>
            <w:r w:rsidR="0000506E" w:rsidRPr="004332D5">
              <w:rPr>
                <w:rFonts w:eastAsia="標楷體"/>
                <w:sz w:val="28"/>
                <w:szCs w:val="28"/>
              </w:rPr>
              <w:t>50</w:t>
            </w:r>
            <w:r w:rsidRPr="004332D5">
              <w:rPr>
                <w:rFonts w:eastAsia="標楷體"/>
                <w:bCs/>
                <w:kern w:val="0"/>
                <w:sz w:val="28"/>
                <w:szCs w:val="28"/>
              </w:rPr>
              <w:t>%</w:t>
            </w:r>
            <w:r w:rsidR="0000506E" w:rsidRPr="004332D5">
              <w:rPr>
                <w:rFonts w:eastAsia="標楷體"/>
                <w:sz w:val="28"/>
                <w:szCs w:val="28"/>
              </w:rPr>
              <w:t>）</w:t>
            </w:r>
          </w:p>
          <w:p w:rsidR="0000506E" w:rsidRPr="004332D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4332D5">
              <w:rPr>
                <w:rFonts w:ascii="Times New Roman" w:eastAsia="標楷體" w:hAnsi="Times New Roman"/>
                <w:sz w:val="28"/>
                <w:szCs w:val="28"/>
              </w:rPr>
              <w:t>收容率</w:t>
            </w:r>
            <w:r w:rsidRPr="004332D5">
              <w:rPr>
                <w:rFonts w:ascii="Times New Roman" w:eastAsia="標楷體" w:hAnsi="Times New Roman"/>
                <w:sz w:val="28"/>
                <w:szCs w:val="28"/>
              </w:rPr>
              <w:t>90</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以上者</w:t>
            </w:r>
            <w:r w:rsidRPr="004332D5">
              <w:rPr>
                <w:rFonts w:ascii="Times New Roman" w:eastAsia="標楷體" w:hAnsi="Times New Roman"/>
                <w:sz w:val="28"/>
                <w:szCs w:val="28"/>
              </w:rPr>
              <w:t>100</w:t>
            </w:r>
            <w:r w:rsidRPr="004332D5">
              <w:rPr>
                <w:rFonts w:ascii="Times New Roman" w:eastAsia="標楷體" w:hAnsi="Times New Roman"/>
                <w:sz w:val="28"/>
                <w:szCs w:val="28"/>
              </w:rPr>
              <w:t>分。</w:t>
            </w:r>
          </w:p>
          <w:p w:rsidR="0000506E" w:rsidRPr="004332D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4332D5">
              <w:rPr>
                <w:rFonts w:ascii="Times New Roman" w:eastAsia="標楷體" w:hAnsi="Times New Roman"/>
                <w:sz w:val="28"/>
                <w:szCs w:val="28"/>
              </w:rPr>
              <w:t>收容率</w:t>
            </w:r>
            <w:r w:rsidRPr="004332D5">
              <w:rPr>
                <w:rFonts w:ascii="Times New Roman" w:eastAsia="標楷體" w:hAnsi="Times New Roman"/>
                <w:sz w:val="28"/>
                <w:szCs w:val="28"/>
              </w:rPr>
              <w:t>85</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以上未滿</w:t>
            </w:r>
            <w:r w:rsidRPr="004332D5">
              <w:rPr>
                <w:rFonts w:ascii="Times New Roman" w:eastAsia="標楷體" w:hAnsi="Times New Roman"/>
                <w:sz w:val="28"/>
                <w:szCs w:val="28"/>
              </w:rPr>
              <w:t>90</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者</w:t>
            </w:r>
            <w:r w:rsidRPr="004332D5">
              <w:rPr>
                <w:rFonts w:ascii="Times New Roman" w:eastAsia="標楷體" w:hAnsi="Times New Roman"/>
                <w:sz w:val="28"/>
                <w:szCs w:val="28"/>
              </w:rPr>
              <w:t>90</w:t>
            </w:r>
            <w:r w:rsidRPr="004332D5">
              <w:rPr>
                <w:rFonts w:ascii="Times New Roman" w:eastAsia="標楷體" w:hAnsi="Times New Roman"/>
                <w:sz w:val="28"/>
                <w:szCs w:val="28"/>
              </w:rPr>
              <w:t>分。</w:t>
            </w:r>
          </w:p>
          <w:p w:rsidR="0000506E" w:rsidRPr="004332D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4332D5">
              <w:rPr>
                <w:rFonts w:ascii="Times New Roman" w:eastAsia="標楷體" w:hAnsi="Times New Roman"/>
                <w:sz w:val="28"/>
                <w:szCs w:val="28"/>
              </w:rPr>
              <w:t>收容率</w:t>
            </w:r>
            <w:r w:rsidRPr="004332D5">
              <w:rPr>
                <w:rFonts w:ascii="Times New Roman" w:eastAsia="標楷體" w:hAnsi="Times New Roman"/>
                <w:sz w:val="28"/>
                <w:szCs w:val="28"/>
              </w:rPr>
              <w:t>80</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以上未滿</w:t>
            </w:r>
            <w:r w:rsidRPr="004332D5">
              <w:rPr>
                <w:rFonts w:ascii="Times New Roman" w:eastAsia="標楷體" w:hAnsi="Times New Roman"/>
                <w:sz w:val="28"/>
                <w:szCs w:val="28"/>
              </w:rPr>
              <w:t>85</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者</w:t>
            </w:r>
            <w:r w:rsidRPr="004332D5">
              <w:rPr>
                <w:rFonts w:ascii="Times New Roman" w:eastAsia="標楷體" w:hAnsi="Times New Roman"/>
                <w:sz w:val="28"/>
                <w:szCs w:val="28"/>
              </w:rPr>
              <w:t>80</w:t>
            </w:r>
            <w:r w:rsidRPr="004332D5">
              <w:rPr>
                <w:rFonts w:ascii="Times New Roman" w:eastAsia="標楷體" w:hAnsi="Times New Roman"/>
                <w:sz w:val="28"/>
                <w:szCs w:val="28"/>
              </w:rPr>
              <w:t>分。</w:t>
            </w:r>
          </w:p>
          <w:p w:rsidR="0000506E" w:rsidRPr="004332D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4332D5">
              <w:rPr>
                <w:rFonts w:ascii="Times New Roman" w:eastAsia="標楷體" w:hAnsi="Times New Roman"/>
                <w:sz w:val="28"/>
                <w:szCs w:val="28"/>
              </w:rPr>
              <w:t>收容率</w:t>
            </w:r>
            <w:r w:rsidRPr="004332D5">
              <w:rPr>
                <w:rFonts w:ascii="Times New Roman" w:eastAsia="標楷體" w:hAnsi="Times New Roman"/>
                <w:sz w:val="28"/>
                <w:szCs w:val="28"/>
              </w:rPr>
              <w:t>75</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以上未滿</w:t>
            </w:r>
            <w:r w:rsidRPr="004332D5">
              <w:rPr>
                <w:rFonts w:ascii="Times New Roman" w:eastAsia="標楷體" w:hAnsi="Times New Roman"/>
                <w:sz w:val="28"/>
                <w:szCs w:val="28"/>
              </w:rPr>
              <w:t>80</w:t>
            </w:r>
            <w:r w:rsidR="00992C6B" w:rsidRPr="004332D5">
              <w:rPr>
                <w:rFonts w:ascii="Times New Roman" w:eastAsia="標楷體" w:hAnsi="Times New Roman"/>
                <w:bCs/>
                <w:kern w:val="0"/>
                <w:sz w:val="28"/>
                <w:szCs w:val="28"/>
              </w:rPr>
              <w:t>%</w:t>
            </w:r>
            <w:r w:rsidRPr="004332D5">
              <w:rPr>
                <w:rFonts w:ascii="Times New Roman" w:eastAsia="標楷體" w:hAnsi="Times New Roman"/>
                <w:sz w:val="28"/>
                <w:szCs w:val="28"/>
              </w:rPr>
              <w:t>者</w:t>
            </w:r>
            <w:r w:rsidRPr="004332D5">
              <w:rPr>
                <w:rFonts w:ascii="Times New Roman" w:eastAsia="標楷體" w:hAnsi="Times New Roman"/>
                <w:sz w:val="28"/>
                <w:szCs w:val="28"/>
              </w:rPr>
              <w:t>70</w:t>
            </w:r>
            <w:r w:rsidRPr="004332D5">
              <w:rPr>
                <w:rFonts w:ascii="Times New Roman" w:eastAsia="標楷體" w:hAnsi="Times New Roman"/>
                <w:sz w:val="28"/>
                <w:szCs w:val="28"/>
              </w:rPr>
              <w:t>分。</w:t>
            </w:r>
          </w:p>
          <w:p w:rsidR="0000506E" w:rsidRPr="007B2DB5" w:rsidRDefault="0000506E" w:rsidP="004332D5">
            <w:pPr>
              <w:pStyle w:val="af5"/>
              <w:numPr>
                <w:ilvl w:val="0"/>
                <w:numId w:val="13"/>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lastRenderedPageBreak/>
              <w:t>收容率未滿</w:t>
            </w:r>
            <w:r w:rsidRPr="007B2DB5">
              <w:rPr>
                <w:rFonts w:ascii="Times New Roman" w:eastAsia="標楷體" w:hAnsi="Times New Roman"/>
                <w:sz w:val="28"/>
                <w:szCs w:val="28"/>
              </w:rPr>
              <w:t>75</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60</w:t>
            </w:r>
            <w:r w:rsidRPr="007B2DB5">
              <w:rPr>
                <w:rFonts w:ascii="Times New Roman" w:eastAsia="標楷體" w:hAnsi="Times New Roman"/>
                <w:sz w:val="28"/>
                <w:szCs w:val="28"/>
              </w:rPr>
              <w:t>分。</w:t>
            </w:r>
          </w:p>
          <w:p w:rsidR="0000506E" w:rsidRPr="007B2DB5" w:rsidRDefault="00174E89" w:rsidP="004332D5">
            <w:pPr>
              <w:spacing w:line="480" w:lineRule="exact"/>
              <w:ind w:leftChars="-33" w:left="489" w:hangingChars="203" w:hanging="568"/>
              <w:jc w:val="both"/>
              <w:rPr>
                <w:rFonts w:eastAsia="標楷體"/>
                <w:sz w:val="28"/>
                <w:szCs w:val="28"/>
              </w:rPr>
            </w:pPr>
            <w:r>
              <w:rPr>
                <w:rFonts w:eastAsia="標楷體" w:hint="eastAsia"/>
                <w:sz w:val="28"/>
                <w:szCs w:val="28"/>
              </w:rPr>
              <w:t>二、</w:t>
            </w:r>
            <w:r w:rsidR="0000506E" w:rsidRPr="007B2DB5">
              <w:rPr>
                <w:rFonts w:eastAsia="標楷體"/>
                <w:sz w:val="28"/>
                <w:szCs w:val="28"/>
              </w:rPr>
              <w:t>住民或家屬整體服務滿意度（占</w:t>
            </w:r>
            <w:r w:rsidR="0000506E" w:rsidRPr="007B2DB5">
              <w:rPr>
                <w:rFonts w:eastAsia="標楷體"/>
                <w:sz w:val="28"/>
                <w:szCs w:val="28"/>
              </w:rPr>
              <w:t>50</w:t>
            </w:r>
            <w:r w:rsidR="00992C6B" w:rsidRPr="007B2DB5">
              <w:rPr>
                <w:rFonts w:eastAsia="標楷體"/>
                <w:bCs/>
                <w:kern w:val="0"/>
                <w:sz w:val="28"/>
                <w:szCs w:val="28"/>
              </w:rPr>
              <w:t>%</w:t>
            </w:r>
            <w:r w:rsidR="0000506E" w:rsidRPr="007B2DB5">
              <w:rPr>
                <w:rFonts w:eastAsia="標楷體"/>
                <w:sz w:val="28"/>
                <w:szCs w:val="28"/>
              </w:rPr>
              <w:t>）</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w:t>
            </w:r>
            <w:r w:rsidRPr="007B2DB5">
              <w:rPr>
                <w:rFonts w:ascii="Times New Roman" w:eastAsia="標楷體" w:hAnsi="Times New Roman"/>
                <w:sz w:val="28"/>
                <w:szCs w:val="28"/>
              </w:rPr>
              <w:t>85</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以上者</w:t>
            </w:r>
            <w:r w:rsidRPr="007B2DB5">
              <w:rPr>
                <w:rFonts w:ascii="Times New Roman" w:eastAsia="標楷體" w:hAnsi="Times New Roman"/>
                <w:sz w:val="28"/>
                <w:szCs w:val="28"/>
              </w:rPr>
              <w:t>100</w:t>
            </w:r>
            <w:r w:rsidRPr="007B2DB5">
              <w:rPr>
                <w:rFonts w:ascii="Times New Roman" w:eastAsia="標楷體" w:hAnsi="Times New Roman"/>
                <w:sz w:val="28"/>
                <w:szCs w:val="28"/>
              </w:rPr>
              <w:t>分。</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w:t>
            </w:r>
            <w:r w:rsidRPr="007B2DB5">
              <w:rPr>
                <w:rFonts w:ascii="Times New Roman" w:eastAsia="標楷體" w:hAnsi="Times New Roman"/>
                <w:sz w:val="28"/>
                <w:szCs w:val="28"/>
              </w:rPr>
              <w:t>80</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-84</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90</w:t>
            </w:r>
            <w:r w:rsidRPr="007B2DB5">
              <w:rPr>
                <w:rFonts w:ascii="Times New Roman" w:eastAsia="標楷體" w:hAnsi="Times New Roman"/>
                <w:sz w:val="28"/>
                <w:szCs w:val="28"/>
              </w:rPr>
              <w:t>分。</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w:t>
            </w:r>
            <w:r w:rsidRPr="007B2DB5">
              <w:rPr>
                <w:rFonts w:ascii="Times New Roman" w:eastAsia="標楷體" w:hAnsi="Times New Roman"/>
                <w:sz w:val="28"/>
                <w:szCs w:val="28"/>
              </w:rPr>
              <w:t>75</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-79</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80</w:t>
            </w:r>
            <w:r w:rsidRPr="007B2DB5">
              <w:rPr>
                <w:rFonts w:ascii="Times New Roman" w:eastAsia="標楷體" w:hAnsi="Times New Roman"/>
                <w:sz w:val="28"/>
                <w:szCs w:val="28"/>
              </w:rPr>
              <w:t>分。</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w:t>
            </w:r>
            <w:r w:rsidRPr="007B2DB5">
              <w:rPr>
                <w:rFonts w:ascii="Times New Roman" w:eastAsia="標楷體" w:hAnsi="Times New Roman"/>
                <w:sz w:val="28"/>
                <w:szCs w:val="28"/>
              </w:rPr>
              <w:t>70</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-74</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70</w:t>
            </w:r>
            <w:r w:rsidRPr="007B2DB5">
              <w:rPr>
                <w:rFonts w:ascii="Times New Roman" w:eastAsia="標楷體" w:hAnsi="Times New Roman"/>
                <w:sz w:val="28"/>
                <w:szCs w:val="28"/>
              </w:rPr>
              <w:t>分。</w:t>
            </w:r>
          </w:p>
          <w:p w:rsidR="0000506E" w:rsidRPr="007B2DB5" w:rsidRDefault="0000506E" w:rsidP="004332D5">
            <w:pPr>
              <w:pStyle w:val="af5"/>
              <w:numPr>
                <w:ilvl w:val="0"/>
                <w:numId w:val="14"/>
              </w:numPr>
              <w:spacing w:line="480" w:lineRule="exact"/>
              <w:ind w:leftChars="0"/>
              <w:jc w:val="both"/>
              <w:rPr>
                <w:rFonts w:ascii="Times New Roman" w:eastAsia="標楷體" w:hAnsi="Times New Roman"/>
                <w:sz w:val="28"/>
                <w:szCs w:val="28"/>
              </w:rPr>
            </w:pPr>
            <w:r w:rsidRPr="007B2DB5">
              <w:rPr>
                <w:rFonts w:ascii="Times New Roman" w:eastAsia="標楷體" w:hAnsi="Times New Roman"/>
                <w:sz w:val="28"/>
                <w:szCs w:val="28"/>
              </w:rPr>
              <w:t>滿意度未滿</w:t>
            </w:r>
            <w:r w:rsidRPr="007B2DB5">
              <w:rPr>
                <w:rFonts w:ascii="Times New Roman" w:eastAsia="標楷體" w:hAnsi="Times New Roman"/>
                <w:sz w:val="28"/>
                <w:szCs w:val="28"/>
              </w:rPr>
              <w:t>70</w:t>
            </w:r>
            <w:r w:rsidR="00992C6B" w:rsidRPr="007B2DB5">
              <w:rPr>
                <w:rFonts w:ascii="Times New Roman" w:eastAsia="標楷體" w:hAnsi="Times New Roman"/>
                <w:bCs/>
                <w:kern w:val="0"/>
                <w:sz w:val="28"/>
                <w:szCs w:val="28"/>
              </w:rPr>
              <w:t>%</w:t>
            </w:r>
            <w:r w:rsidRPr="007B2DB5">
              <w:rPr>
                <w:rFonts w:ascii="Times New Roman" w:eastAsia="標楷體" w:hAnsi="Times New Roman"/>
                <w:sz w:val="28"/>
                <w:szCs w:val="28"/>
              </w:rPr>
              <w:t>者</w:t>
            </w:r>
            <w:r w:rsidRPr="007B2DB5">
              <w:rPr>
                <w:rFonts w:ascii="Times New Roman" w:eastAsia="標楷體" w:hAnsi="Times New Roman"/>
                <w:sz w:val="28"/>
                <w:szCs w:val="28"/>
              </w:rPr>
              <w:t>60</w:t>
            </w:r>
            <w:r w:rsidRPr="007B2DB5">
              <w:rPr>
                <w:rFonts w:ascii="Times New Roman" w:eastAsia="標楷體" w:hAnsi="Times New Roman"/>
                <w:sz w:val="28"/>
                <w:szCs w:val="28"/>
              </w:rPr>
              <w:t>分。</w:t>
            </w:r>
          </w:p>
        </w:tc>
        <w:tc>
          <w:tcPr>
            <w:tcW w:w="3799" w:type="dxa"/>
            <w:shd w:val="clear" w:color="auto" w:fill="auto"/>
          </w:tcPr>
          <w:p w:rsidR="0000506E" w:rsidRPr="007B2DB5" w:rsidRDefault="0000506E" w:rsidP="004332D5">
            <w:pPr>
              <w:spacing w:line="480" w:lineRule="exact"/>
              <w:jc w:val="both"/>
              <w:rPr>
                <w:rFonts w:eastAsia="標楷體"/>
                <w:sz w:val="28"/>
                <w:szCs w:val="28"/>
              </w:rPr>
            </w:pPr>
            <w:r w:rsidRPr="007B2DB5">
              <w:rPr>
                <w:rFonts w:eastAsia="標楷體"/>
                <w:sz w:val="28"/>
                <w:szCs w:val="28"/>
              </w:rPr>
              <w:lastRenderedPageBreak/>
              <w:t>預估年度績效達成率為</w:t>
            </w:r>
            <w:r w:rsidRPr="007B2DB5">
              <w:rPr>
                <w:rFonts w:eastAsia="標楷體"/>
                <w:sz w:val="28"/>
                <w:szCs w:val="28"/>
              </w:rPr>
              <w:t>90</w:t>
            </w:r>
            <w:r w:rsidR="00992C6B" w:rsidRPr="007B2DB5">
              <w:rPr>
                <w:rFonts w:eastAsia="標楷體"/>
                <w:bCs/>
                <w:kern w:val="0"/>
                <w:sz w:val="28"/>
                <w:szCs w:val="28"/>
              </w:rPr>
              <w:t>%</w:t>
            </w:r>
            <w:r w:rsidRPr="007B2DB5">
              <w:rPr>
                <w:rFonts w:eastAsia="標楷體"/>
                <w:sz w:val="28"/>
                <w:szCs w:val="28"/>
              </w:rPr>
              <w:t>。</w:t>
            </w:r>
          </w:p>
        </w:tc>
      </w:tr>
      <w:tr w:rsidR="00C565C7" w:rsidRPr="007B2DB5" w:rsidTr="00C565C7">
        <w:trPr>
          <w:trHeight w:val="2852"/>
        </w:trPr>
        <w:tc>
          <w:tcPr>
            <w:tcW w:w="2167" w:type="dxa"/>
          </w:tcPr>
          <w:p w:rsidR="00C565C7" w:rsidRPr="007B2DB5" w:rsidRDefault="00C565C7" w:rsidP="00C565C7">
            <w:pPr>
              <w:spacing w:line="480" w:lineRule="exact"/>
              <w:jc w:val="both"/>
              <w:rPr>
                <w:rFonts w:eastAsia="標楷體"/>
                <w:sz w:val="28"/>
                <w:szCs w:val="28"/>
              </w:rPr>
            </w:pPr>
            <w:r w:rsidRPr="007B2DB5">
              <w:rPr>
                <w:rFonts w:eastAsia="標楷體"/>
                <w:sz w:val="28"/>
                <w:szCs w:val="28"/>
              </w:rPr>
              <w:t>落實家庭暴力及性侵害三級預防工作，有效維護親密關係暴力被害人之人身安全</w:t>
            </w:r>
          </w:p>
        </w:tc>
        <w:tc>
          <w:tcPr>
            <w:tcW w:w="2438" w:type="dxa"/>
          </w:tcPr>
          <w:p w:rsidR="00C565C7" w:rsidRPr="007B2DB5" w:rsidRDefault="00C565C7" w:rsidP="00C565C7">
            <w:pPr>
              <w:spacing w:line="480" w:lineRule="exact"/>
              <w:jc w:val="both"/>
              <w:rPr>
                <w:rFonts w:eastAsia="標楷體"/>
                <w:sz w:val="28"/>
                <w:szCs w:val="28"/>
              </w:rPr>
            </w:pPr>
            <w:r w:rsidRPr="007B2DB5">
              <w:rPr>
                <w:rFonts w:eastAsia="標楷體"/>
                <w:sz w:val="28"/>
                <w:szCs w:val="28"/>
              </w:rPr>
              <w:t>降低親密關係暴力個案經開案服務結案後</w:t>
            </w:r>
            <w:r w:rsidRPr="007B2DB5">
              <w:rPr>
                <w:rFonts w:eastAsia="標楷體"/>
                <w:sz w:val="28"/>
                <w:szCs w:val="28"/>
              </w:rPr>
              <w:t>1</w:t>
            </w:r>
            <w:r w:rsidRPr="007B2DB5">
              <w:rPr>
                <w:rFonts w:eastAsia="標楷體"/>
                <w:sz w:val="28"/>
                <w:szCs w:val="28"/>
              </w:rPr>
              <w:t>年內之再受暴率</w:t>
            </w:r>
          </w:p>
        </w:tc>
        <w:tc>
          <w:tcPr>
            <w:tcW w:w="3799" w:type="dxa"/>
          </w:tcPr>
          <w:p w:rsidR="00C565C7" w:rsidRPr="007B2DB5" w:rsidRDefault="00C565C7" w:rsidP="00C565C7">
            <w:pPr>
              <w:spacing w:line="480" w:lineRule="exact"/>
              <w:jc w:val="both"/>
              <w:rPr>
                <w:rFonts w:eastAsia="標楷體"/>
                <w:sz w:val="28"/>
                <w:szCs w:val="28"/>
              </w:rPr>
            </w:pPr>
            <w:r w:rsidRPr="007B2DB5">
              <w:rPr>
                <w:rFonts w:eastAsia="標楷體"/>
                <w:sz w:val="28"/>
                <w:szCs w:val="28"/>
              </w:rPr>
              <w:t>全年度目標值為</w:t>
            </w:r>
            <w:r w:rsidRPr="007B2DB5">
              <w:rPr>
                <w:rFonts w:eastAsia="標楷體"/>
                <w:sz w:val="28"/>
                <w:szCs w:val="28"/>
              </w:rPr>
              <w:t>12%</w:t>
            </w:r>
            <w:r w:rsidRPr="007B2DB5">
              <w:rPr>
                <w:rFonts w:eastAsia="標楷體"/>
                <w:sz w:val="28"/>
                <w:szCs w:val="28"/>
              </w:rPr>
              <w:t>，預計年底將達成目標值。</w:t>
            </w:r>
          </w:p>
        </w:tc>
      </w:tr>
      <w:tr w:rsidR="00C565C7" w:rsidRPr="007B2DB5" w:rsidTr="00D66363">
        <w:trPr>
          <w:trHeight w:val="2608"/>
        </w:trPr>
        <w:tc>
          <w:tcPr>
            <w:tcW w:w="2167" w:type="dxa"/>
          </w:tcPr>
          <w:p w:rsidR="00C565C7" w:rsidRPr="007B2DB5" w:rsidRDefault="00C565C7" w:rsidP="00C565C7">
            <w:pPr>
              <w:spacing w:line="480" w:lineRule="exact"/>
              <w:jc w:val="both"/>
              <w:rPr>
                <w:rFonts w:eastAsia="標楷體"/>
                <w:sz w:val="28"/>
                <w:szCs w:val="28"/>
              </w:rPr>
            </w:pPr>
            <w:r w:rsidRPr="007B2DB5">
              <w:rPr>
                <w:rFonts w:eastAsia="標楷體"/>
                <w:sz w:val="28"/>
                <w:szCs w:val="28"/>
              </w:rPr>
              <w:t>強化執行家庭暴力及性侵害</w:t>
            </w:r>
            <w:r w:rsidRPr="007B2DB5">
              <w:rPr>
                <w:rFonts w:eastAsia="標楷體"/>
                <w:sz w:val="28"/>
                <w:szCs w:val="28"/>
                <w:lang w:eastAsia="zh-HK"/>
              </w:rPr>
              <w:t>加害人</w:t>
            </w:r>
            <w:r w:rsidRPr="007B2DB5">
              <w:rPr>
                <w:rFonts w:eastAsia="標楷體"/>
                <w:sz w:val="28"/>
                <w:szCs w:val="28"/>
              </w:rPr>
              <w:t>處遇工作，降低暴力事件再次發生</w:t>
            </w:r>
          </w:p>
        </w:tc>
        <w:tc>
          <w:tcPr>
            <w:tcW w:w="2438" w:type="dxa"/>
          </w:tcPr>
          <w:p w:rsidR="00C565C7" w:rsidRPr="007B2DB5" w:rsidRDefault="00C565C7" w:rsidP="00C565C7">
            <w:pPr>
              <w:snapToGrid w:val="0"/>
              <w:spacing w:line="480" w:lineRule="exact"/>
              <w:jc w:val="both"/>
              <w:rPr>
                <w:rFonts w:eastAsia="標楷體"/>
                <w:color w:val="000000"/>
                <w:sz w:val="28"/>
                <w:szCs w:val="28"/>
              </w:rPr>
            </w:pPr>
            <w:r w:rsidRPr="007B2DB5">
              <w:rPr>
                <w:rFonts w:eastAsia="標楷體"/>
                <w:sz w:val="28"/>
                <w:szCs w:val="28"/>
              </w:rPr>
              <w:t>性侵害加害人出監無縫銜接社區處遇</w:t>
            </w:r>
          </w:p>
        </w:tc>
        <w:tc>
          <w:tcPr>
            <w:tcW w:w="3799" w:type="dxa"/>
          </w:tcPr>
          <w:p w:rsidR="00C565C7" w:rsidRPr="007B2DB5" w:rsidRDefault="00C565C7" w:rsidP="00BC09A1">
            <w:pPr>
              <w:spacing w:line="480" w:lineRule="exact"/>
              <w:ind w:leftChars="-14" w:left="-34"/>
              <w:jc w:val="both"/>
              <w:textAlignment w:val="baseline"/>
              <w:rPr>
                <w:rFonts w:eastAsia="標楷體"/>
                <w:sz w:val="28"/>
                <w:szCs w:val="28"/>
              </w:rPr>
            </w:pPr>
            <w:r w:rsidRPr="007B2DB5">
              <w:rPr>
                <w:rFonts w:eastAsia="標楷體"/>
                <w:sz w:val="28"/>
                <w:szCs w:val="28"/>
              </w:rPr>
              <w:t>出監之高再犯危險性侵害加害人兩週內執行社區處遇比率全年度目標值為</w:t>
            </w:r>
            <w:r w:rsidRPr="007B2DB5">
              <w:rPr>
                <w:rFonts w:eastAsia="標楷體"/>
                <w:sz w:val="28"/>
                <w:szCs w:val="28"/>
              </w:rPr>
              <w:t>93%</w:t>
            </w:r>
            <w:r w:rsidRPr="007B2DB5">
              <w:rPr>
                <w:rFonts w:eastAsia="標楷體"/>
                <w:sz w:val="28"/>
                <w:szCs w:val="28"/>
              </w:rPr>
              <w:t>，預計年底將達成目標值。</w:t>
            </w:r>
          </w:p>
        </w:tc>
      </w:tr>
      <w:tr w:rsidR="00C565C7" w:rsidRPr="007B2DB5" w:rsidTr="00C565C7">
        <w:trPr>
          <w:trHeight w:val="2852"/>
        </w:trPr>
        <w:tc>
          <w:tcPr>
            <w:tcW w:w="2167" w:type="dxa"/>
            <w:vMerge w:val="restart"/>
          </w:tcPr>
          <w:p w:rsidR="00C565C7" w:rsidRPr="00C565C7" w:rsidRDefault="00C565C7" w:rsidP="00C565C7">
            <w:pPr>
              <w:spacing w:line="480" w:lineRule="exact"/>
              <w:jc w:val="both"/>
              <w:rPr>
                <w:rFonts w:eastAsia="標楷體"/>
                <w:sz w:val="28"/>
                <w:szCs w:val="28"/>
              </w:rPr>
            </w:pPr>
            <w:r w:rsidRPr="00C565C7">
              <w:rPr>
                <w:rFonts w:eastAsia="標楷體"/>
                <w:color w:val="000000"/>
                <w:sz w:val="28"/>
                <w:szCs w:val="28"/>
              </w:rPr>
              <w:lastRenderedPageBreak/>
              <w:t>普及長照服務資源，增加照顧量能</w:t>
            </w:r>
          </w:p>
        </w:tc>
        <w:tc>
          <w:tcPr>
            <w:tcW w:w="2438" w:type="dxa"/>
          </w:tcPr>
          <w:p w:rsidR="00C565C7" w:rsidRPr="00C565C7" w:rsidRDefault="00C565C7" w:rsidP="00C565C7">
            <w:pPr>
              <w:snapToGrid w:val="0"/>
              <w:spacing w:line="440" w:lineRule="exact"/>
              <w:jc w:val="both"/>
              <w:rPr>
                <w:rFonts w:eastAsia="標楷體"/>
                <w:color w:val="000000"/>
                <w:sz w:val="28"/>
                <w:szCs w:val="28"/>
              </w:rPr>
            </w:pPr>
            <w:r w:rsidRPr="00C565C7">
              <w:rPr>
                <w:rFonts w:eastAsia="標楷體"/>
                <w:color w:val="000000"/>
                <w:sz w:val="28"/>
                <w:szCs w:val="28"/>
              </w:rPr>
              <w:t>長照</w:t>
            </w:r>
            <w:r w:rsidRPr="00C565C7">
              <w:rPr>
                <w:rFonts w:eastAsia="標楷體"/>
                <w:sz w:val="28"/>
                <w:szCs w:val="28"/>
              </w:rPr>
              <w:t>服務人數</w:t>
            </w:r>
          </w:p>
        </w:tc>
        <w:tc>
          <w:tcPr>
            <w:tcW w:w="3799" w:type="dxa"/>
          </w:tcPr>
          <w:p w:rsidR="00C565C7" w:rsidRPr="00C565C7" w:rsidRDefault="00C565C7" w:rsidP="00CD1CEC">
            <w:pPr>
              <w:spacing w:line="460" w:lineRule="exact"/>
              <w:ind w:leftChars="-14" w:left="-34"/>
              <w:jc w:val="both"/>
              <w:textAlignment w:val="baseline"/>
              <w:rPr>
                <w:rFonts w:eastAsia="標楷體"/>
                <w:sz w:val="28"/>
                <w:szCs w:val="28"/>
              </w:rPr>
            </w:pPr>
            <w:r w:rsidRPr="00C565C7">
              <w:rPr>
                <w:rFonts w:eastAsia="標楷體"/>
                <w:sz w:val="28"/>
                <w:szCs w:val="28"/>
              </w:rPr>
              <w:t>全</w:t>
            </w:r>
            <w:r w:rsidRPr="007B679B">
              <w:rPr>
                <w:rFonts w:eastAsia="標楷體"/>
                <w:sz w:val="28"/>
                <w:szCs w:val="28"/>
              </w:rPr>
              <w:t>年度目標值</w:t>
            </w:r>
            <w:r w:rsidR="00205FA9">
              <w:rPr>
                <w:rFonts w:eastAsia="標楷體" w:hint="eastAsia"/>
                <w:sz w:val="28"/>
                <w:szCs w:val="28"/>
              </w:rPr>
              <w:t>修正</w:t>
            </w:r>
            <w:r w:rsidRPr="007B679B">
              <w:rPr>
                <w:rFonts w:eastAsia="標楷體"/>
                <w:sz w:val="28"/>
                <w:szCs w:val="28"/>
              </w:rPr>
              <w:t>為</w:t>
            </w:r>
            <w:r w:rsidRPr="007B679B">
              <w:rPr>
                <w:rFonts w:eastAsia="標楷體"/>
                <w:sz w:val="28"/>
                <w:szCs w:val="28"/>
              </w:rPr>
              <w:t>230,000</w:t>
            </w:r>
            <w:r w:rsidRPr="007B679B">
              <w:rPr>
                <w:rFonts w:eastAsia="標楷體"/>
                <w:sz w:val="28"/>
                <w:szCs w:val="28"/>
              </w:rPr>
              <w:t>人，截至</w:t>
            </w:r>
            <w:r w:rsidR="00CD1CEC" w:rsidRPr="007B679B">
              <w:rPr>
                <w:rFonts w:eastAsia="標楷體" w:hint="eastAsia"/>
                <w:sz w:val="28"/>
                <w:szCs w:val="28"/>
              </w:rPr>
              <w:t>6</w:t>
            </w:r>
            <w:r w:rsidRPr="007B679B">
              <w:rPr>
                <w:rFonts w:eastAsia="標楷體"/>
                <w:sz w:val="28"/>
                <w:szCs w:val="28"/>
              </w:rPr>
              <w:t>月底止為</w:t>
            </w:r>
            <w:r w:rsidR="00CD1CEC" w:rsidRPr="007B679B">
              <w:rPr>
                <w:rFonts w:eastAsia="標楷體"/>
                <w:sz w:val="28"/>
                <w:szCs w:val="28"/>
              </w:rPr>
              <w:t>1</w:t>
            </w:r>
            <w:r w:rsidR="00CD1CEC" w:rsidRPr="007B679B">
              <w:rPr>
                <w:rFonts w:eastAsia="標楷體" w:hint="eastAsia"/>
                <w:sz w:val="28"/>
                <w:szCs w:val="28"/>
              </w:rPr>
              <w:t>9</w:t>
            </w:r>
            <w:r w:rsidRPr="007B679B">
              <w:rPr>
                <w:rFonts w:eastAsia="標楷體"/>
                <w:sz w:val="28"/>
                <w:szCs w:val="28"/>
              </w:rPr>
              <w:t>6,</w:t>
            </w:r>
            <w:r w:rsidR="00CD1CEC" w:rsidRPr="007B679B">
              <w:rPr>
                <w:rFonts w:eastAsia="標楷體" w:hint="eastAsia"/>
                <w:sz w:val="28"/>
                <w:szCs w:val="28"/>
              </w:rPr>
              <w:t>170</w:t>
            </w:r>
            <w:r w:rsidRPr="007B679B">
              <w:rPr>
                <w:rFonts w:eastAsia="標楷體"/>
                <w:sz w:val="28"/>
                <w:szCs w:val="28"/>
              </w:rPr>
              <w:t>人。</w:t>
            </w:r>
          </w:p>
        </w:tc>
      </w:tr>
      <w:tr w:rsidR="00C565C7" w:rsidRPr="007B2DB5" w:rsidTr="005915FF">
        <w:trPr>
          <w:trHeight w:val="1008"/>
        </w:trPr>
        <w:tc>
          <w:tcPr>
            <w:tcW w:w="2167" w:type="dxa"/>
            <w:vMerge/>
          </w:tcPr>
          <w:p w:rsidR="00C565C7" w:rsidRPr="00C565C7" w:rsidRDefault="00C565C7" w:rsidP="00C565C7">
            <w:pPr>
              <w:spacing w:line="480" w:lineRule="exact"/>
              <w:jc w:val="both"/>
              <w:rPr>
                <w:rFonts w:eastAsia="標楷體"/>
                <w:sz w:val="28"/>
                <w:szCs w:val="28"/>
              </w:rPr>
            </w:pPr>
          </w:p>
        </w:tc>
        <w:tc>
          <w:tcPr>
            <w:tcW w:w="2438" w:type="dxa"/>
          </w:tcPr>
          <w:p w:rsidR="00C565C7" w:rsidRPr="00C565C7" w:rsidRDefault="00C565C7" w:rsidP="00C565C7">
            <w:pPr>
              <w:snapToGrid w:val="0"/>
              <w:spacing w:line="440" w:lineRule="exact"/>
              <w:jc w:val="both"/>
              <w:rPr>
                <w:rFonts w:eastAsia="標楷體"/>
                <w:color w:val="000000"/>
                <w:sz w:val="28"/>
                <w:szCs w:val="28"/>
              </w:rPr>
            </w:pPr>
            <w:r w:rsidRPr="00C565C7">
              <w:rPr>
                <w:rFonts w:eastAsia="標楷體"/>
                <w:color w:val="000000"/>
                <w:sz w:val="28"/>
                <w:szCs w:val="28"/>
              </w:rPr>
              <w:t>建置</w:t>
            </w:r>
            <w:r w:rsidRPr="00C565C7">
              <w:rPr>
                <w:rFonts w:eastAsia="標楷體"/>
                <w:color w:val="000000"/>
                <w:sz w:val="28"/>
                <w:szCs w:val="28"/>
              </w:rPr>
              <w:t>ABC</w:t>
            </w:r>
            <w:r w:rsidRPr="00C565C7">
              <w:rPr>
                <w:rFonts w:eastAsia="標楷體"/>
                <w:color w:val="000000"/>
                <w:sz w:val="28"/>
                <w:szCs w:val="28"/>
              </w:rPr>
              <w:t>據點數</w:t>
            </w:r>
          </w:p>
        </w:tc>
        <w:tc>
          <w:tcPr>
            <w:tcW w:w="3799" w:type="dxa"/>
          </w:tcPr>
          <w:p w:rsidR="00C565C7" w:rsidRPr="00C565C7" w:rsidRDefault="00C565C7" w:rsidP="00205FA9">
            <w:pPr>
              <w:spacing w:line="460" w:lineRule="exact"/>
              <w:ind w:leftChars="-14" w:left="-34"/>
              <w:jc w:val="both"/>
              <w:textAlignment w:val="baseline"/>
              <w:rPr>
                <w:rFonts w:eastAsia="標楷體"/>
                <w:sz w:val="28"/>
                <w:szCs w:val="28"/>
              </w:rPr>
            </w:pPr>
            <w:r w:rsidRPr="00C565C7">
              <w:rPr>
                <w:rFonts w:eastAsia="標楷體"/>
                <w:sz w:val="28"/>
                <w:szCs w:val="28"/>
              </w:rPr>
              <w:t>全年度目標值</w:t>
            </w:r>
            <w:r w:rsidR="00205FA9">
              <w:rPr>
                <w:rFonts w:eastAsia="標楷體" w:hint="eastAsia"/>
                <w:sz w:val="28"/>
                <w:szCs w:val="28"/>
              </w:rPr>
              <w:t>修正</w:t>
            </w:r>
            <w:r w:rsidRPr="00C565C7">
              <w:rPr>
                <w:rFonts w:eastAsia="標楷體"/>
                <w:sz w:val="28"/>
                <w:szCs w:val="28"/>
              </w:rPr>
              <w:t>為建置</w:t>
            </w:r>
            <w:r w:rsidRPr="00C565C7">
              <w:rPr>
                <w:rFonts w:eastAsia="標楷體"/>
                <w:sz w:val="28"/>
                <w:szCs w:val="28"/>
              </w:rPr>
              <w:t>5,971</w:t>
            </w:r>
            <w:r w:rsidRPr="00C565C7">
              <w:rPr>
                <w:rFonts w:eastAsia="標楷體"/>
                <w:sz w:val="28"/>
                <w:szCs w:val="28"/>
              </w:rPr>
              <w:t>處據點</w:t>
            </w:r>
            <w:r w:rsidRPr="00C565C7">
              <w:rPr>
                <w:rFonts w:eastAsia="標楷體"/>
                <w:sz w:val="28"/>
                <w:szCs w:val="28"/>
              </w:rPr>
              <w:t>(511A-3,166B-2,294C)</w:t>
            </w:r>
            <w:r w:rsidRPr="00C565C7">
              <w:rPr>
                <w:rFonts w:eastAsia="標楷體"/>
                <w:sz w:val="28"/>
                <w:szCs w:val="28"/>
              </w:rPr>
              <w:t>，</w:t>
            </w:r>
            <w:r w:rsidR="00205FA9" w:rsidRPr="007E62D9">
              <w:rPr>
                <w:rFonts w:eastAsia="標楷體" w:cs="Calibri" w:hint="eastAsia"/>
                <w:sz w:val="28"/>
                <w:szCs w:val="28"/>
              </w:rPr>
              <w:t>截至</w:t>
            </w:r>
            <w:r w:rsidR="00205FA9" w:rsidRPr="007E62D9">
              <w:rPr>
                <w:rFonts w:eastAsia="標楷體" w:cs="Calibri" w:hint="eastAsia"/>
                <w:sz w:val="28"/>
                <w:szCs w:val="28"/>
              </w:rPr>
              <w:t>6</w:t>
            </w:r>
            <w:r w:rsidR="00205FA9" w:rsidRPr="007E62D9">
              <w:rPr>
                <w:rFonts w:eastAsia="標楷體" w:cs="Calibri" w:hint="eastAsia"/>
                <w:sz w:val="28"/>
                <w:szCs w:val="28"/>
              </w:rPr>
              <w:t>月底止，總計布建</w:t>
            </w:r>
            <w:r w:rsidR="00205FA9" w:rsidRPr="007E62D9">
              <w:rPr>
                <w:rFonts w:eastAsia="標楷體" w:cs="Calibri" w:hint="eastAsia"/>
                <w:sz w:val="28"/>
                <w:szCs w:val="28"/>
              </w:rPr>
              <w:t>575A-4</w:t>
            </w:r>
            <w:r w:rsidR="00205FA9" w:rsidRPr="007E62D9">
              <w:rPr>
                <w:rFonts w:eastAsia="標楷體" w:cs="Calibri"/>
                <w:sz w:val="28"/>
                <w:szCs w:val="28"/>
              </w:rPr>
              <w:t>,</w:t>
            </w:r>
            <w:r w:rsidR="00205FA9" w:rsidRPr="007E62D9">
              <w:rPr>
                <w:rFonts w:eastAsia="標楷體" w:cs="Calibri" w:hint="eastAsia"/>
                <w:sz w:val="28"/>
                <w:szCs w:val="28"/>
              </w:rPr>
              <w:t>060</w:t>
            </w:r>
            <w:r w:rsidR="00205FA9" w:rsidRPr="007E62D9">
              <w:rPr>
                <w:rFonts w:eastAsia="標楷體" w:cs="Calibri"/>
                <w:sz w:val="28"/>
                <w:szCs w:val="28"/>
              </w:rPr>
              <w:t>B-2,</w:t>
            </w:r>
            <w:r w:rsidR="00205FA9" w:rsidRPr="007E62D9">
              <w:rPr>
                <w:rFonts w:eastAsia="標楷體" w:cs="Calibri" w:hint="eastAsia"/>
                <w:sz w:val="28"/>
                <w:szCs w:val="28"/>
              </w:rPr>
              <w:t>32</w:t>
            </w:r>
            <w:r w:rsidR="00205FA9" w:rsidRPr="00205FA9">
              <w:rPr>
                <w:rFonts w:eastAsia="標楷體" w:cs="Calibri"/>
                <w:sz w:val="28"/>
                <w:szCs w:val="28"/>
              </w:rPr>
              <w:t>4C</w:t>
            </w:r>
            <w:r w:rsidRPr="00205FA9">
              <w:rPr>
                <w:rFonts w:eastAsia="標楷體"/>
                <w:sz w:val="28"/>
                <w:szCs w:val="28"/>
              </w:rPr>
              <w:t>。</w:t>
            </w:r>
          </w:p>
        </w:tc>
      </w:tr>
      <w:tr w:rsidR="00C565C7" w:rsidRPr="007B2DB5" w:rsidTr="00CD6960">
        <w:trPr>
          <w:trHeight w:val="691"/>
        </w:trPr>
        <w:tc>
          <w:tcPr>
            <w:tcW w:w="2167" w:type="dxa"/>
            <w:vMerge/>
          </w:tcPr>
          <w:p w:rsidR="00C565C7" w:rsidRPr="00C565C7" w:rsidRDefault="00C565C7" w:rsidP="00C565C7">
            <w:pPr>
              <w:adjustRightInd w:val="0"/>
              <w:spacing w:line="480" w:lineRule="exact"/>
              <w:ind w:leftChars="-14" w:left="-34"/>
              <w:jc w:val="both"/>
              <w:textAlignment w:val="baseline"/>
              <w:rPr>
                <w:rFonts w:eastAsia="標楷體"/>
                <w:sz w:val="28"/>
                <w:szCs w:val="28"/>
              </w:rPr>
            </w:pPr>
          </w:p>
        </w:tc>
        <w:tc>
          <w:tcPr>
            <w:tcW w:w="2438" w:type="dxa"/>
          </w:tcPr>
          <w:p w:rsidR="00C565C7" w:rsidRPr="00C565C7" w:rsidRDefault="00C565C7" w:rsidP="00C565C7">
            <w:pPr>
              <w:snapToGrid w:val="0"/>
              <w:spacing w:line="480" w:lineRule="exact"/>
              <w:jc w:val="both"/>
              <w:rPr>
                <w:rFonts w:eastAsia="標楷體"/>
                <w:color w:val="000000"/>
                <w:sz w:val="28"/>
                <w:szCs w:val="28"/>
              </w:rPr>
            </w:pPr>
            <w:r w:rsidRPr="00C565C7">
              <w:rPr>
                <w:rFonts w:eastAsia="標楷體"/>
                <w:color w:val="000000"/>
                <w:sz w:val="28"/>
                <w:szCs w:val="28"/>
              </w:rPr>
              <w:t>提供社區預防及延緩失能服務之服務單位布建數</w:t>
            </w:r>
          </w:p>
        </w:tc>
        <w:tc>
          <w:tcPr>
            <w:tcW w:w="3799" w:type="dxa"/>
          </w:tcPr>
          <w:p w:rsidR="00C565C7" w:rsidRPr="00C565C7" w:rsidRDefault="00C565C7" w:rsidP="00C565C7">
            <w:pPr>
              <w:spacing w:line="480" w:lineRule="exact"/>
              <w:ind w:leftChars="-14" w:left="-34"/>
              <w:jc w:val="both"/>
              <w:textAlignment w:val="baseline"/>
              <w:rPr>
                <w:rFonts w:eastAsia="標楷體"/>
                <w:sz w:val="28"/>
                <w:szCs w:val="28"/>
              </w:rPr>
            </w:pPr>
            <w:r w:rsidRPr="00C565C7">
              <w:rPr>
                <w:rFonts w:eastAsia="標楷體"/>
                <w:sz w:val="28"/>
                <w:szCs w:val="28"/>
              </w:rPr>
              <w:t>全年度目標值為</w:t>
            </w:r>
            <w:r w:rsidRPr="00C565C7">
              <w:rPr>
                <w:rFonts w:eastAsia="標楷體"/>
                <w:sz w:val="28"/>
                <w:szCs w:val="28"/>
              </w:rPr>
              <w:t>2,000</w:t>
            </w:r>
            <w:r w:rsidRPr="00C565C7">
              <w:rPr>
                <w:rFonts w:eastAsia="標楷體"/>
                <w:sz w:val="28"/>
                <w:szCs w:val="28"/>
              </w:rPr>
              <w:t>處，截至</w:t>
            </w:r>
            <w:r w:rsidRPr="00C565C7">
              <w:rPr>
                <w:rFonts w:eastAsia="標楷體"/>
                <w:sz w:val="28"/>
                <w:szCs w:val="28"/>
              </w:rPr>
              <w:t>6</w:t>
            </w:r>
            <w:r w:rsidRPr="00C565C7">
              <w:rPr>
                <w:rFonts w:eastAsia="標楷體"/>
                <w:sz w:val="28"/>
                <w:szCs w:val="28"/>
              </w:rPr>
              <w:t>月底止共布建</w:t>
            </w:r>
            <w:r w:rsidRPr="00C565C7">
              <w:rPr>
                <w:rFonts w:eastAsia="標楷體"/>
                <w:sz w:val="28"/>
              </w:rPr>
              <w:t>2,767</w:t>
            </w:r>
            <w:r w:rsidRPr="00C565C7">
              <w:rPr>
                <w:rFonts w:eastAsia="標楷體"/>
                <w:sz w:val="28"/>
              </w:rPr>
              <w:t>處</w:t>
            </w:r>
            <w:r w:rsidRPr="00C565C7">
              <w:rPr>
                <w:rFonts w:eastAsia="標楷體"/>
                <w:sz w:val="28"/>
                <w:szCs w:val="28"/>
              </w:rPr>
              <w:t>。</w:t>
            </w:r>
          </w:p>
        </w:tc>
      </w:tr>
      <w:tr w:rsidR="00C565C7" w:rsidRPr="007B2DB5" w:rsidTr="00CD6960">
        <w:trPr>
          <w:trHeight w:val="687"/>
        </w:trPr>
        <w:tc>
          <w:tcPr>
            <w:tcW w:w="2167" w:type="dxa"/>
            <w:vMerge w:val="restart"/>
          </w:tcPr>
          <w:p w:rsidR="00C565C7" w:rsidRPr="007B2DB5" w:rsidRDefault="00C565C7" w:rsidP="00C565C7">
            <w:pPr>
              <w:autoSpaceDE w:val="0"/>
              <w:autoSpaceDN w:val="0"/>
              <w:adjustRightInd w:val="0"/>
              <w:spacing w:line="480" w:lineRule="exact"/>
              <w:jc w:val="both"/>
              <w:rPr>
                <w:rFonts w:eastAsia="標楷體"/>
                <w:sz w:val="28"/>
                <w:szCs w:val="28"/>
              </w:rPr>
            </w:pPr>
            <w:r w:rsidRPr="007B2DB5">
              <w:rPr>
                <w:rFonts w:eastAsia="標楷體"/>
                <w:sz w:val="28"/>
                <w:szCs w:val="28"/>
              </w:rPr>
              <w:t>提升社區多元預防性照顧服務量能</w:t>
            </w:r>
          </w:p>
          <w:p w:rsidR="00C565C7" w:rsidRPr="007B2DB5" w:rsidRDefault="00C565C7" w:rsidP="00C565C7">
            <w:pPr>
              <w:autoSpaceDE w:val="0"/>
              <w:autoSpaceDN w:val="0"/>
              <w:adjustRightInd w:val="0"/>
              <w:spacing w:line="480" w:lineRule="exact"/>
              <w:jc w:val="both"/>
              <w:rPr>
                <w:rFonts w:eastAsia="標楷體"/>
                <w:sz w:val="28"/>
                <w:szCs w:val="28"/>
              </w:rPr>
            </w:pPr>
          </w:p>
        </w:tc>
        <w:tc>
          <w:tcPr>
            <w:tcW w:w="2438" w:type="dxa"/>
          </w:tcPr>
          <w:p w:rsidR="00C565C7" w:rsidRPr="007B2DB5" w:rsidRDefault="00C565C7" w:rsidP="00C565C7">
            <w:pPr>
              <w:snapToGrid w:val="0"/>
              <w:spacing w:line="480" w:lineRule="exact"/>
              <w:jc w:val="both"/>
              <w:rPr>
                <w:rFonts w:eastAsia="標楷體"/>
                <w:sz w:val="28"/>
                <w:szCs w:val="28"/>
              </w:rPr>
            </w:pPr>
            <w:r w:rsidRPr="007B2DB5">
              <w:rPr>
                <w:rFonts w:eastAsia="標楷體"/>
                <w:sz w:val="28"/>
                <w:szCs w:val="28"/>
              </w:rPr>
              <w:t>建置輔導成立社區照顧關懷據點數</w:t>
            </w:r>
          </w:p>
        </w:tc>
        <w:tc>
          <w:tcPr>
            <w:tcW w:w="3799" w:type="dxa"/>
          </w:tcPr>
          <w:p w:rsidR="00C565C7" w:rsidRPr="007B2DB5" w:rsidRDefault="00C565C7" w:rsidP="00C565C7">
            <w:pPr>
              <w:spacing w:line="480" w:lineRule="exact"/>
              <w:ind w:leftChars="-14" w:left="-34"/>
              <w:jc w:val="both"/>
              <w:textAlignment w:val="baseline"/>
              <w:rPr>
                <w:rFonts w:eastAsia="標楷體"/>
                <w:sz w:val="28"/>
                <w:szCs w:val="28"/>
              </w:rPr>
            </w:pPr>
            <w:r w:rsidRPr="007B2DB5">
              <w:rPr>
                <w:rFonts w:eastAsia="標楷體"/>
                <w:sz w:val="28"/>
                <w:szCs w:val="28"/>
              </w:rPr>
              <w:t>全年度目標值</w:t>
            </w:r>
            <w:r w:rsidR="00205FA9">
              <w:rPr>
                <w:rFonts w:eastAsia="標楷體" w:hint="eastAsia"/>
                <w:sz w:val="28"/>
                <w:szCs w:val="28"/>
              </w:rPr>
              <w:t>修正</w:t>
            </w:r>
            <w:r w:rsidRPr="007B2DB5">
              <w:rPr>
                <w:rFonts w:eastAsia="標楷體"/>
                <w:sz w:val="28"/>
                <w:szCs w:val="28"/>
              </w:rPr>
              <w:t>為建置</w:t>
            </w:r>
            <w:r w:rsidRPr="007B2DB5">
              <w:rPr>
                <w:rFonts w:eastAsia="標楷體"/>
                <w:sz w:val="28"/>
                <w:szCs w:val="28"/>
              </w:rPr>
              <w:t>3,300</w:t>
            </w:r>
            <w:r w:rsidRPr="007B2DB5">
              <w:rPr>
                <w:rFonts w:eastAsia="標楷體"/>
                <w:sz w:val="28"/>
                <w:szCs w:val="28"/>
              </w:rPr>
              <w:t>處據點，截至</w:t>
            </w:r>
            <w:r w:rsidRPr="007B2DB5">
              <w:rPr>
                <w:rFonts w:eastAsia="標楷體"/>
                <w:sz w:val="28"/>
                <w:szCs w:val="28"/>
              </w:rPr>
              <w:t>6</w:t>
            </w:r>
            <w:r w:rsidRPr="007B2DB5">
              <w:rPr>
                <w:rFonts w:eastAsia="標楷體"/>
                <w:sz w:val="28"/>
                <w:szCs w:val="28"/>
              </w:rPr>
              <w:t>月底止已輔導設置</w:t>
            </w:r>
            <w:r w:rsidRPr="007B2DB5">
              <w:rPr>
                <w:rFonts w:eastAsia="標楷體"/>
                <w:sz w:val="28"/>
                <w:szCs w:val="28"/>
              </w:rPr>
              <w:t>3,619</w:t>
            </w:r>
            <w:r w:rsidRPr="007B2DB5">
              <w:rPr>
                <w:rFonts w:eastAsia="標楷體"/>
                <w:sz w:val="28"/>
                <w:szCs w:val="28"/>
              </w:rPr>
              <w:t>處據點</w:t>
            </w:r>
            <w:r w:rsidRPr="007B2DB5">
              <w:rPr>
                <w:rFonts w:eastAsia="標楷體"/>
                <w:sz w:val="28"/>
              </w:rPr>
              <w:t>。</w:t>
            </w:r>
          </w:p>
        </w:tc>
      </w:tr>
      <w:tr w:rsidR="00C565C7" w:rsidRPr="007B2DB5" w:rsidTr="00CD6960">
        <w:trPr>
          <w:trHeight w:val="687"/>
        </w:trPr>
        <w:tc>
          <w:tcPr>
            <w:tcW w:w="2167" w:type="dxa"/>
            <w:vMerge/>
          </w:tcPr>
          <w:p w:rsidR="00C565C7" w:rsidRPr="007B2DB5" w:rsidRDefault="00C565C7" w:rsidP="00C565C7">
            <w:pPr>
              <w:adjustRightInd w:val="0"/>
              <w:spacing w:line="480" w:lineRule="exact"/>
              <w:ind w:leftChars="-14" w:left="-34"/>
              <w:jc w:val="both"/>
              <w:textAlignment w:val="baseline"/>
              <w:rPr>
                <w:rFonts w:eastAsia="標楷體"/>
                <w:sz w:val="28"/>
                <w:szCs w:val="28"/>
              </w:rPr>
            </w:pPr>
          </w:p>
        </w:tc>
        <w:tc>
          <w:tcPr>
            <w:tcW w:w="2438" w:type="dxa"/>
          </w:tcPr>
          <w:p w:rsidR="00C565C7" w:rsidRPr="007B2DB5" w:rsidRDefault="00C565C7" w:rsidP="00C565C7">
            <w:pPr>
              <w:snapToGrid w:val="0"/>
              <w:spacing w:line="480" w:lineRule="exact"/>
              <w:jc w:val="both"/>
              <w:rPr>
                <w:rFonts w:eastAsia="標楷體"/>
                <w:color w:val="000000"/>
                <w:sz w:val="28"/>
                <w:szCs w:val="28"/>
              </w:rPr>
            </w:pPr>
            <w:r w:rsidRPr="007B2DB5">
              <w:rPr>
                <w:rFonts w:eastAsia="標楷體"/>
                <w:color w:val="000000"/>
                <w:sz w:val="28"/>
                <w:szCs w:val="28"/>
              </w:rPr>
              <w:t>提供失能身心障礙者困難個案特殊需求服務之服務人數</w:t>
            </w:r>
          </w:p>
        </w:tc>
        <w:tc>
          <w:tcPr>
            <w:tcW w:w="3799" w:type="dxa"/>
          </w:tcPr>
          <w:p w:rsidR="00C565C7" w:rsidRPr="007B2DB5" w:rsidRDefault="00C565C7" w:rsidP="00C565C7">
            <w:pPr>
              <w:spacing w:line="480" w:lineRule="exact"/>
              <w:ind w:leftChars="-14" w:left="-34"/>
              <w:jc w:val="both"/>
              <w:textAlignment w:val="baseline"/>
              <w:rPr>
                <w:rFonts w:eastAsia="標楷體"/>
                <w:sz w:val="28"/>
              </w:rPr>
            </w:pPr>
            <w:r w:rsidRPr="007B2DB5">
              <w:rPr>
                <w:rFonts w:eastAsia="標楷體"/>
                <w:sz w:val="28"/>
                <w:szCs w:val="28"/>
              </w:rPr>
              <w:t>全年度目標值為</w:t>
            </w:r>
            <w:r w:rsidRPr="007B2DB5">
              <w:rPr>
                <w:rFonts w:eastAsia="標楷體"/>
                <w:sz w:val="28"/>
                <w:szCs w:val="28"/>
              </w:rPr>
              <w:t>1,350</w:t>
            </w:r>
            <w:r w:rsidRPr="007B2DB5">
              <w:rPr>
                <w:rFonts w:eastAsia="標楷體"/>
                <w:sz w:val="28"/>
                <w:szCs w:val="28"/>
              </w:rPr>
              <w:t>人，截至</w:t>
            </w:r>
            <w:r w:rsidRPr="007B2DB5">
              <w:rPr>
                <w:rFonts w:eastAsia="標楷體"/>
                <w:sz w:val="28"/>
                <w:szCs w:val="28"/>
              </w:rPr>
              <w:t>6</w:t>
            </w:r>
            <w:r w:rsidRPr="007B2DB5">
              <w:rPr>
                <w:rFonts w:eastAsia="標楷體"/>
                <w:sz w:val="28"/>
                <w:szCs w:val="28"/>
              </w:rPr>
              <w:t>月底止為</w:t>
            </w:r>
            <w:r w:rsidRPr="007B2DB5">
              <w:rPr>
                <w:rFonts w:eastAsia="標楷體"/>
                <w:sz w:val="28"/>
                <w:szCs w:val="28"/>
              </w:rPr>
              <w:t>513</w:t>
            </w:r>
            <w:r w:rsidRPr="007B2DB5">
              <w:rPr>
                <w:rFonts w:eastAsia="標楷體"/>
                <w:sz w:val="28"/>
                <w:szCs w:val="28"/>
              </w:rPr>
              <w:t>人。</w:t>
            </w:r>
          </w:p>
        </w:tc>
      </w:tr>
      <w:tr w:rsidR="00C565C7" w:rsidRPr="007B2DB5" w:rsidTr="00CD6960">
        <w:trPr>
          <w:trHeight w:val="687"/>
        </w:trPr>
        <w:tc>
          <w:tcPr>
            <w:tcW w:w="2167" w:type="dxa"/>
            <w:vMerge w:val="restart"/>
          </w:tcPr>
          <w:p w:rsidR="00C565C7" w:rsidRPr="007B2DB5" w:rsidRDefault="00C565C7" w:rsidP="00C565C7">
            <w:pPr>
              <w:snapToGrid w:val="0"/>
              <w:spacing w:line="480" w:lineRule="exact"/>
              <w:jc w:val="both"/>
              <w:rPr>
                <w:rFonts w:eastAsia="標楷體"/>
                <w:color w:val="000000"/>
                <w:sz w:val="28"/>
                <w:szCs w:val="28"/>
              </w:rPr>
            </w:pPr>
            <w:r w:rsidRPr="007B2DB5">
              <w:rPr>
                <w:rFonts w:eastAsia="標楷體"/>
                <w:color w:val="000000"/>
                <w:sz w:val="28"/>
                <w:szCs w:val="28"/>
              </w:rPr>
              <w:t>發展原鄉長照服務資源</w:t>
            </w:r>
          </w:p>
          <w:p w:rsidR="00C565C7" w:rsidRPr="007B2DB5" w:rsidRDefault="00C565C7" w:rsidP="00C565C7">
            <w:pPr>
              <w:snapToGrid w:val="0"/>
              <w:spacing w:line="480" w:lineRule="exact"/>
              <w:jc w:val="both"/>
              <w:rPr>
                <w:rFonts w:eastAsia="標楷體"/>
                <w:color w:val="000000"/>
                <w:sz w:val="28"/>
                <w:szCs w:val="28"/>
              </w:rPr>
            </w:pPr>
          </w:p>
        </w:tc>
        <w:tc>
          <w:tcPr>
            <w:tcW w:w="2438" w:type="dxa"/>
          </w:tcPr>
          <w:p w:rsidR="00C565C7" w:rsidRPr="007B2DB5" w:rsidRDefault="00C565C7" w:rsidP="00C565C7">
            <w:pPr>
              <w:snapToGrid w:val="0"/>
              <w:spacing w:line="480" w:lineRule="exact"/>
              <w:jc w:val="both"/>
              <w:rPr>
                <w:rFonts w:eastAsia="標楷體"/>
                <w:color w:val="000000"/>
                <w:sz w:val="28"/>
                <w:szCs w:val="28"/>
              </w:rPr>
            </w:pPr>
            <w:r w:rsidRPr="007B2DB5">
              <w:rPr>
                <w:rFonts w:eastAsia="標楷體"/>
                <w:color w:val="000000"/>
                <w:sz w:val="28"/>
                <w:szCs w:val="28"/>
              </w:rPr>
              <w:t>文健站數</w:t>
            </w:r>
          </w:p>
        </w:tc>
        <w:tc>
          <w:tcPr>
            <w:tcW w:w="3799" w:type="dxa"/>
          </w:tcPr>
          <w:p w:rsidR="00C565C7" w:rsidRPr="007B2DB5" w:rsidRDefault="00C565C7" w:rsidP="00C565C7">
            <w:pPr>
              <w:spacing w:line="480" w:lineRule="exact"/>
              <w:ind w:leftChars="-14" w:left="-34"/>
              <w:jc w:val="both"/>
              <w:textAlignment w:val="baseline"/>
              <w:rPr>
                <w:rFonts w:eastAsia="標楷體"/>
                <w:sz w:val="28"/>
              </w:rPr>
            </w:pPr>
            <w:r w:rsidRPr="007B2DB5">
              <w:rPr>
                <w:rFonts w:eastAsia="標楷體"/>
                <w:sz w:val="28"/>
                <w:szCs w:val="28"/>
              </w:rPr>
              <w:t>全年度目標值為</w:t>
            </w:r>
            <w:r w:rsidRPr="007B2DB5">
              <w:rPr>
                <w:rFonts w:eastAsia="標楷體"/>
                <w:sz w:val="28"/>
                <w:szCs w:val="28"/>
              </w:rPr>
              <w:t>315</w:t>
            </w:r>
            <w:r w:rsidRPr="007B2DB5">
              <w:rPr>
                <w:rFonts w:eastAsia="標楷體"/>
                <w:sz w:val="28"/>
                <w:szCs w:val="28"/>
              </w:rPr>
              <w:t>處，截至</w:t>
            </w:r>
            <w:r w:rsidRPr="007B2DB5">
              <w:rPr>
                <w:rFonts w:eastAsia="標楷體"/>
                <w:sz w:val="28"/>
                <w:szCs w:val="28"/>
              </w:rPr>
              <w:t>6</w:t>
            </w:r>
            <w:r w:rsidRPr="007B2DB5">
              <w:rPr>
                <w:rFonts w:eastAsia="標楷體"/>
                <w:sz w:val="28"/>
                <w:szCs w:val="28"/>
              </w:rPr>
              <w:t>月底止已設置</w:t>
            </w:r>
            <w:r w:rsidRPr="007B2DB5">
              <w:rPr>
                <w:rFonts w:eastAsia="標楷體"/>
                <w:sz w:val="28"/>
                <w:szCs w:val="28"/>
              </w:rPr>
              <w:t>319</w:t>
            </w:r>
            <w:r w:rsidRPr="007B2DB5">
              <w:rPr>
                <w:rFonts w:eastAsia="標楷體"/>
                <w:sz w:val="28"/>
                <w:szCs w:val="28"/>
              </w:rPr>
              <w:t>處文健站</w:t>
            </w:r>
            <w:r w:rsidRPr="007B2DB5">
              <w:rPr>
                <w:rFonts w:eastAsia="標楷體"/>
                <w:sz w:val="28"/>
              </w:rPr>
              <w:t>。</w:t>
            </w:r>
          </w:p>
        </w:tc>
      </w:tr>
      <w:tr w:rsidR="00C565C7" w:rsidRPr="007B2DB5" w:rsidTr="00CD6960">
        <w:trPr>
          <w:trHeight w:val="687"/>
        </w:trPr>
        <w:tc>
          <w:tcPr>
            <w:tcW w:w="2167" w:type="dxa"/>
            <w:vMerge/>
          </w:tcPr>
          <w:p w:rsidR="00C565C7" w:rsidRPr="007B2DB5" w:rsidRDefault="00C565C7" w:rsidP="00C565C7">
            <w:pPr>
              <w:adjustRightInd w:val="0"/>
              <w:spacing w:line="480" w:lineRule="exact"/>
              <w:ind w:leftChars="-14" w:left="-34"/>
              <w:jc w:val="both"/>
              <w:textAlignment w:val="baseline"/>
              <w:rPr>
                <w:rFonts w:eastAsia="標楷體"/>
                <w:sz w:val="28"/>
                <w:szCs w:val="28"/>
              </w:rPr>
            </w:pPr>
          </w:p>
        </w:tc>
        <w:tc>
          <w:tcPr>
            <w:tcW w:w="2438" w:type="dxa"/>
          </w:tcPr>
          <w:p w:rsidR="00C565C7" w:rsidRPr="007B2DB5" w:rsidRDefault="00C565C7" w:rsidP="00C565C7">
            <w:pPr>
              <w:adjustRightInd w:val="0"/>
              <w:spacing w:line="480" w:lineRule="exact"/>
              <w:ind w:leftChars="-14" w:left="-34"/>
              <w:jc w:val="both"/>
              <w:textAlignment w:val="baseline"/>
              <w:rPr>
                <w:rFonts w:eastAsia="標楷體"/>
                <w:sz w:val="28"/>
                <w:szCs w:val="28"/>
              </w:rPr>
            </w:pPr>
            <w:r w:rsidRPr="007B2DB5">
              <w:rPr>
                <w:rFonts w:eastAsia="標楷體"/>
                <w:color w:val="000000"/>
                <w:sz w:val="28"/>
                <w:szCs w:val="28"/>
              </w:rPr>
              <w:t>文化健康站服務</w:t>
            </w:r>
            <w:r w:rsidRPr="007B2DB5">
              <w:rPr>
                <w:rFonts w:eastAsia="標楷體"/>
                <w:color w:val="000000"/>
                <w:sz w:val="28"/>
                <w:szCs w:val="28"/>
              </w:rPr>
              <w:t>55</w:t>
            </w:r>
            <w:r w:rsidRPr="007B2DB5">
              <w:rPr>
                <w:rFonts w:eastAsia="標楷體"/>
                <w:color w:val="000000"/>
                <w:sz w:val="28"/>
                <w:szCs w:val="28"/>
              </w:rPr>
              <w:t>歲以上原住民成長率</w:t>
            </w:r>
            <w:r w:rsidRPr="007B2DB5">
              <w:rPr>
                <w:rFonts w:eastAsia="標楷體"/>
                <w:sz w:val="28"/>
                <w:szCs w:val="28"/>
              </w:rPr>
              <w:t>（</w:t>
            </w:r>
            <w:r w:rsidRPr="007B2DB5">
              <w:rPr>
                <w:rFonts w:eastAsia="標楷體"/>
                <w:color w:val="000000"/>
                <w:sz w:val="28"/>
                <w:szCs w:val="28"/>
              </w:rPr>
              <w:t>本年度服務人數</w:t>
            </w:r>
            <w:r w:rsidRPr="007B2DB5">
              <w:rPr>
                <w:rFonts w:eastAsia="標楷體"/>
                <w:color w:val="000000"/>
                <w:sz w:val="28"/>
                <w:szCs w:val="28"/>
              </w:rPr>
              <w:t>-</w:t>
            </w:r>
            <w:r w:rsidRPr="007B2DB5">
              <w:rPr>
                <w:rFonts w:eastAsia="標楷體"/>
                <w:color w:val="000000"/>
                <w:sz w:val="28"/>
                <w:szCs w:val="28"/>
              </w:rPr>
              <w:t>前年度服</w:t>
            </w:r>
            <w:r w:rsidRPr="007B2DB5">
              <w:rPr>
                <w:rFonts w:eastAsia="標楷體"/>
                <w:color w:val="000000"/>
                <w:sz w:val="28"/>
                <w:szCs w:val="28"/>
              </w:rPr>
              <w:lastRenderedPageBreak/>
              <w:t>務人數</w:t>
            </w:r>
            <w:r w:rsidRPr="007B2DB5">
              <w:rPr>
                <w:rFonts w:eastAsia="標楷體"/>
                <w:sz w:val="28"/>
                <w:szCs w:val="28"/>
              </w:rPr>
              <w:t>）</w:t>
            </w:r>
            <w:r w:rsidR="00673FDB">
              <w:rPr>
                <w:rFonts w:eastAsia="標楷體" w:hint="eastAsia"/>
                <w:sz w:val="28"/>
                <w:szCs w:val="28"/>
              </w:rPr>
              <w:t xml:space="preserve"> </w:t>
            </w:r>
            <w:r w:rsidR="00673FDB" w:rsidRPr="007D6EBB">
              <w:rPr>
                <w:rFonts w:ascii="標楷體" w:eastAsia="標楷體" w:hAnsi="標楷體" w:hint="eastAsia"/>
                <w:sz w:val="28"/>
                <w:szCs w:val="28"/>
              </w:rPr>
              <w:t>/</w:t>
            </w:r>
            <w:r w:rsidR="00673FDB">
              <w:rPr>
                <w:rFonts w:ascii="標楷體" w:eastAsia="標楷體" w:hAnsi="標楷體"/>
                <w:sz w:val="28"/>
                <w:szCs w:val="28"/>
              </w:rPr>
              <w:t xml:space="preserve"> </w:t>
            </w:r>
            <w:r w:rsidRPr="007B2DB5">
              <w:rPr>
                <w:rFonts w:eastAsia="標楷體"/>
                <w:color w:val="000000"/>
                <w:sz w:val="28"/>
                <w:szCs w:val="28"/>
              </w:rPr>
              <w:t>前年度服務人數</w:t>
            </w:r>
            <w:r w:rsidRPr="007B2DB5">
              <w:rPr>
                <w:rFonts w:eastAsia="標楷體"/>
                <w:color w:val="000000"/>
                <w:sz w:val="28"/>
                <w:szCs w:val="28"/>
              </w:rPr>
              <w:t>×100%</w:t>
            </w:r>
          </w:p>
        </w:tc>
        <w:tc>
          <w:tcPr>
            <w:tcW w:w="3799" w:type="dxa"/>
          </w:tcPr>
          <w:p w:rsidR="00C565C7" w:rsidRDefault="00C565C7" w:rsidP="00C565C7">
            <w:pPr>
              <w:spacing w:line="480" w:lineRule="exact"/>
              <w:ind w:leftChars="-14" w:left="-34"/>
              <w:jc w:val="both"/>
              <w:textAlignment w:val="baseline"/>
              <w:rPr>
                <w:rFonts w:eastAsia="標楷體"/>
                <w:sz w:val="28"/>
              </w:rPr>
            </w:pPr>
            <w:r w:rsidRPr="007B2DB5">
              <w:rPr>
                <w:rFonts w:eastAsia="標楷體"/>
                <w:sz w:val="28"/>
              </w:rPr>
              <w:lastRenderedPageBreak/>
              <w:t>全年度目標值為</w:t>
            </w:r>
            <w:r w:rsidRPr="007B2DB5">
              <w:rPr>
                <w:rFonts w:eastAsia="標楷體"/>
                <w:sz w:val="28"/>
              </w:rPr>
              <w:t>10%</w:t>
            </w:r>
            <w:r w:rsidRPr="007B2DB5">
              <w:rPr>
                <w:rFonts w:eastAsia="標楷體"/>
                <w:sz w:val="28"/>
              </w:rPr>
              <w:t>，截至</w:t>
            </w:r>
            <w:r w:rsidRPr="007B2DB5">
              <w:rPr>
                <w:rFonts w:eastAsia="標楷體"/>
                <w:sz w:val="28"/>
              </w:rPr>
              <w:t>6</w:t>
            </w:r>
            <w:r w:rsidRPr="007B2DB5">
              <w:rPr>
                <w:rFonts w:eastAsia="標楷體"/>
                <w:sz w:val="28"/>
              </w:rPr>
              <w:t>月底止文健站服務</w:t>
            </w:r>
            <w:r w:rsidRPr="007B2DB5">
              <w:rPr>
                <w:rFonts w:eastAsia="標楷體"/>
                <w:sz w:val="28"/>
              </w:rPr>
              <w:t>55</w:t>
            </w:r>
            <w:r w:rsidRPr="007B2DB5">
              <w:rPr>
                <w:rFonts w:eastAsia="標楷體"/>
                <w:sz w:val="28"/>
              </w:rPr>
              <w:t>歲以上原住民成長率</w:t>
            </w:r>
            <w:r w:rsidRPr="007B2DB5">
              <w:rPr>
                <w:rFonts w:eastAsia="標楷體"/>
                <w:sz w:val="28"/>
              </w:rPr>
              <w:t>30.3%</w:t>
            </w:r>
            <w:r w:rsidRPr="007B2DB5">
              <w:rPr>
                <w:rFonts w:eastAsia="標楷體"/>
                <w:sz w:val="28"/>
              </w:rPr>
              <w:t>。</w:t>
            </w:r>
          </w:p>
          <w:p w:rsidR="004961AC" w:rsidRDefault="004961AC" w:rsidP="004961AC">
            <w:pPr>
              <w:spacing w:afterLines="80" w:after="288" w:line="480" w:lineRule="exact"/>
              <w:ind w:leftChars="-14" w:left="-34"/>
              <w:jc w:val="both"/>
              <w:textAlignment w:val="baseline"/>
              <w:rPr>
                <w:rFonts w:eastAsia="標楷體"/>
                <w:sz w:val="28"/>
              </w:rPr>
            </w:pPr>
          </w:p>
          <w:p w:rsidR="004961AC" w:rsidRPr="007B2DB5" w:rsidRDefault="004961AC" w:rsidP="00C565C7">
            <w:pPr>
              <w:spacing w:line="480" w:lineRule="exact"/>
              <w:ind w:leftChars="-14" w:left="-34"/>
              <w:jc w:val="both"/>
              <w:textAlignment w:val="baseline"/>
              <w:rPr>
                <w:rFonts w:eastAsia="標楷體"/>
                <w:sz w:val="28"/>
              </w:rPr>
            </w:pPr>
          </w:p>
        </w:tc>
      </w:tr>
      <w:tr w:rsidR="00C565C7" w:rsidRPr="007B2DB5" w:rsidTr="00CD6960">
        <w:trPr>
          <w:trHeight w:val="687"/>
        </w:trPr>
        <w:tc>
          <w:tcPr>
            <w:tcW w:w="2167" w:type="dxa"/>
          </w:tcPr>
          <w:p w:rsidR="00C565C7" w:rsidRPr="009A573F" w:rsidRDefault="00C565C7" w:rsidP="00BC13C2">
            <w:pPr>
              <w:spacing w:line="480" w:lineRule="exact"/>
              <w:jc w:val="both"/>
              <w:rPr>
                <w:rFonts w:eastAsia="標楷體"/>
                <w:sz w:val="28"/>
                <w:szCs w:val="28"/>
              </w:rPr>
            </w:pPr>
            <w:r w:rsidRPr="007B2DB5">
              <w:rPr>
                <w:rFonts w:eastAsia="標楷體"/>
                <w:sz w:val="28"/>
                <w:szCs w:val="28"/>
              </w:rPr>
              <w:lastRenderedPageBreak/>
              <w:t>產婦、新生兒或胎兒發生生產事故可獲</w:t>
            </w:r>
            <w:r w:rsidR="00BC13C2">
              <w:rPr>
                <w:rFonts w:eastAsia="標楷體" w:hint="eastAsia"/>
                <w:sz w:val="28"/>
                <w:szCs w:val="28"/>
              </w:rPr>
              <w:t>及</w:t>
            </w:r>
            <w:r w:rsidRPr="007B2DB5">
              <w:rPr>
                <w:rFonts w:eastAsia="標楷體"/>
                <w:sz w:val="28"/>
                <w:szCs w:val="28"/>
              </w:rPr>
              <w:t>時救濟</w:t>
            </w:r>
          </w:p>
        </w:tc>
        <w:tc>
          <w:tcPr>
            <w:tcW w:w="2438" w:type="dxa"/>
          </w:tcPr>
          <w:p w:rsidR="00C565C7" w:rsidRPr="00FC3C0A" w:rsidRDefault="00C565C7" w:rsidP="00FC3C0A">
            <w:pPr>
              <w:spacing w:line="480" w:lineRule="exact"/>
              <w:jc w:val="both"/>
              <w:rPr>
                <w:rFonts w:eastAsia="標楷體"/>
                <w:sz w:val="28"/>
                <w:szCs w:val="28"/>
              </w:rPr>
            </w:pPr>
            <w:r w:rsidRPr="007B2DB5">
              <w:rPr>
                <w:rFonts w:eastAsia="標楷體"/>
                <w:sz w:val="28"/>
                <w:szCs w:val="28"/>
              </w:rPr>
              <w:t>妥適妥速完成救濟案件審定</w:t>
            </w:r>
          </w:p>
        </w:tc>
        <w:tc>
          <w:tcPr>
            <w:tcW w:w="3799" w:type="dxa"/>
          </w:tcPr>
          <w:p w:rsidR="00C565C7" w:rsidRPr="007B2DB5" w:rsidRDefault="00C565C7" w:rsidP="00C565C7">
            <w:pPr>
              <w:spacing w:line="480" w:lineRule="exact"/>
              <w:ind w:leftChars="-14" w:left="-34"/>
              <w:jc w:val="both"/>
              <w:textAlignment w:val="baseline"/>
              <w:rPr>
                <w:rFonts w:eastAsia="標楷體"/>
                <w:sz w:val="28"/>
              </w:rPr>
            </w:pPr>
            <w:r w:rsidRPr="007B2DB5">
              <w:rPr>
                <w:rFonts w:eastAsia="標楷體"/>
                <w:sz w:val="28"/>
                <w:szCs w:val="28"/>
              </w:rPr>
              <w:t>自</w:t>
            </w:r>
            <w:r w:rsidRPr="007B2DB5">
              <w:rPr>
                <w:rFonts w:eastAsia="標楷體"/>
                <w:sz w:val="28"/>
                <w:szCs w:val="28"/>
              </w:rPr>
              <w:t>108</w:t>
            </w:r>
            <w:r w:rsidRPr="007B2DB5">
              <w:rPr>
                <w:rFonts w:eastAsia="標楷體"/>
                <w:sz w:val="28"/>
                <w:szCs w:val="28"/>
              </w:rPr>
              <w:t>年</w:t>
            </w:r>
            <w:r w:rsidRPr="007B2DB5">
              <w:rPr>
                <w:rFonts w:eastAsia="標楷體"/>
                <w:sz w:val="28"/>
                <w:szCs w:val="28"/>
              </w:rPr>
              <w:t>1</w:t>
            </w:r>
            <w:r w:rsidRPr="007B2DB5">
              <w:rPr>
                <w:rFonts w:eastAsia="標楷體"/>
                <w:sz w:val="28"/>
                <w:szCs w:val="28"/>
              </w:rPr>
              <w:t>月</w:t>
            </w:r>
            <w:r w:rsidRPr="007B2DB5">
              <w:rPr>
                <w:rFonts w:eastAsia="標楷體"/>
                <w:sz w:val="28"/>
                <w:szCs w:val="28"/>
              </w:rPr>
              <w:t>1</w:t>
            </w:r>
            <w:r w:rsidRPr="007B2DB5">
              <w:rPr>
                <w:rFonts w:eastAsia="標楷體"/>
                <w:sz w:val="28"/>
                <w:szCs w:val="28"/>
              </w:rPr>
              <w:t>日至</w:t>
            </w:r>
            <w:r w:rsidRPr="007B2DB5">
              <w:rPr>
                <w:rFonts w:eastAsia="標楷體"/>
                <w:sz w:val="28"/>
                <w:szCs w:val="28"/>
              </w:rPr>
              <w:t>108</w:t>
            </w:r>
            <w:r w:rsidRPr="007B2DB5">
              <w:rPr>
                <w:rFonts w:eastAsia="標楷體"/>
                <w:sz w:val="28"/>
                <w:szCs w:val="28"/>
              </w:rPr>
              <w:t>年</w:t>
            </w:r>
            <w:r w:rsidRPr="007B2DB5">
              <w:rPr>
                <w:rFonts w:eastAsia="標楷體"/>
                <w:sz w:val="28"/>
                <w:szCs w:val="28"/>
              </w:rPr>
              <w:t>6</w:t>
            </w:r>
            <w:r w:rsidRPr="007B2DB5">
              <w:rPr>
                <w:rFonts w:eastAsia="標楷體"/>
                <w:sz w:val="28"/>
                <w:szCs w:val="28"/>
              </w:rPr>
              <w:t>月</w:t>
            </w:r>
            <w:r w:rsidRPr="007B2DB5">
              <w:rPr>
                <w:rFonts w:eastAsia="標楷體"/>
                <w:sz w:val="28"/>
                <w:szCs w:val="28"/>
              </w:rPr>
              <w:t>30</w:t>
            </w:r>
            <w:r w:rsidRPr="007B2DB5">
              <w:rPr>
                <w:rFonts w:eastAsia="標楷體"/>
                <w:sz w:val="28"/>
                <w:szCs w:val="28"/>
              </w:rPr>
              <w:t>日止，審議會於</w:t>
            </w:r>
            <w:r w:rsidRPr="007B2DB5">
              <w:rPr>
                <w:rFonts w:eastAsia="標楷體"/>
                <w:sz w:val="28"/>
                <w:szCs w:val="28"/>
              </w:rPr>
              <w:t>3</w:t>
            </w:r>
            <w:r w:rsidRPr="007B2DB5">
              <w:rPr>
                <w:rFonts w:eastAsia="標楷體"/>
                <w:sz w:val="28"/>
                <w:szCs w:val="28"/>
              </w:rPr>
              <w:t>個月內完成審定之案件比率為</w:t>
            </w:r>
            <w:r w:rsidRPr="007B2DB5">
              <w:rPr>
                <w:rFonts w:eastAsia="標楷體"/>
                <w:sz w:val="28"/>
                <w:szCs w:val="28"/>
              </w:rPr>
              <w:t>100%</w:t>
            </w:r>
            <w:r w:rsidRPr="007B2DB5">
              <w:rPr>
                <w:rFonts w:eastAsia="標楷體"/>
                <w:sz w:val="28"/>
                <w:szCs w:val="28"/>
              </w:rPr>
              <w:t>。</w:t>
            </w:r>
          </w:p>
        </w:tc>
      </w:tr>
    </w:tbl>
    <w:p w:rsidR="003B5A0F" w:rsidRPr="007B2DB5" w:rsidRDefault="003B5A0F" w:rsidP="00DC2F08">
      <w:pPr>
        <w:tabs>
          <w:tab w:val="left" w:pos="1134"/>
          <w:tab w:val="left" w:pos="1276"/>
        </w:tabs>
        <w:spacing w:line="300" w:lineRule="exact"/>
        <w:ind w:rightChars="-4" w:right="-10"/>
        <w:jc w:val="both"/>
        <w:rPr>
          <w:rFonts w:eastAsia="標楷體"/>
        </w:rPr>
      </w:pPr>
    </w:p>
    <w:sectPr w:rsidR="003B5A0F" w:rsidRPr="007B2DB5" w:rsidSect="00103A1A">
      <w:headerReference w:type="default" r:id="rId8"/>
      <w:pgSz w:w="11907" w:h="16840" w:code="9"/>
      <w:pgMar w:top="1134" w:right="1304" w:bottom="1134" w:left="1304" w:header="499" w:footer="85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78C" w:rsidRDefault="00A3478C">
      <w:r>
        <w:separator/>
      </w:r>
    </w:p>
  </w:endnote>
  <w:endnote w:type="continuationSeparator" w:id="0">
    <w:p w:rsidR="00A3478C" w:rsidRDefault="00A34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楷書體W5外字集">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華康楷書體W5">
    <w:altName w:val="Arial Unicode MS"/>
    <w:charset w:val="88"/>
    <w:family w:val="script"/>
    <w:pitch w:val="fixed"/>
    <w:sig w:usb0="00000000" w:usb1="28091800" w:usb2="00000016" w:usb3="00000000" w:csb0="00100000"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78C" w:rsidRDefault="00A3478C">
      <w:r>
        <w:separator/>
      </w:r>
    </w:p>
  </w:footnote>
  <w:footnote w:type="continuationSeparator" w:id="0">
    <w:p w:rsidR="00A3478C" w:rsidRDefault="00A34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08A" w:rsidRPr="00A85450" w:rsidRDefault="003D208A" w:rsidP="00BB114C">
    <w:pPr>
      <w:framePr w:w="9376" w:h="1621" w:hRule="exact" w:wrap="around" w:vAnchor="text" w:hAnchor="page" w:x="1201" w:y="-3"/>
      <w:snapToGrid w:val="0"/>
      <w:spacing w:before="20"/>
      <w:jc w:val="center"/>
      <w:rPr>
        <w:rFonts w:ascii="標楷體" w:eastAsia="標楷體"/>
        <w:bCs/>
        <w:sz w:val="28"/>
        <w:u w:val="single"/>
      </w:rPr>
    </w:pPr>
    <w:r w:rsidRPr="00A85450">
      <w:rPr>
        <w:rFonts w:ascii="標楷體" w:eastAsia="標楷體" w:hint="eastAsia"/>
        <w:bCs/>
        <w:sz w:val="28"/>
        <w:u w:val="single"/>
      </w:rPr>
      <w:t>衛生福利部</w:t>
    </w:r>
  </w:p>
  <w:p w:rsidR="003D208A" w:rsidRPr="00A85450" w:rsidRDefault="003D208A" w:rsidP="00BB114C">
    <w:pPr>
      <w:framePr w:w="9376" w:h="1621" w:hRule="exact" w:wrap="around" w:vAnchor="text" w:hAnchor="page" w:x="1201" w:y="-3"/>
      <w:jc w:val="center"/>
      <w:rPr>
        <w:rFonts w:ascii="標楷體" w:eastAsia="標楷體"/>
        <w:bCs/>
        <w:sz w:val="28"/>
        <w:szCs w:val="36"/>
        <w:u w:val="single"/>
      </w:rPr>
    </w:pPr>
    <w:r>
      <w:rPr>
        <w:rFonts w:ascii="標楷體" w:eastAsia="標楷體" w:hint="eastAsia"/>
        <w:bCs/>
        <w:sz w:val="28"/>
        <w:szCs w:val="36"/>
        <w:u w:val="single"/>
      </w:rPr>
      <w:t>衛生福利特別收入</w:t>
    </w:r>
    <w:r w:rsidRPr="00A85450">
      <w:rPr>
        <w:rFonts w:ascii="標楷體" w:eastAsia="標楷體" w:hint="eastAsia"/>
        <w:bCs/>
        <w:sz w:val="28"/>
        <w:szCs w:val="36"/>
        <w:u w:val="single"/>
      </w:rPr>
      <w:t>基金</w:t>
    </w:r>
  </w:p>
  <w:p w:rsidR="003D208A" w:rsidRPr="00297ABA" w:rsidRDefault="003D208A" w:rsidP="00BB114C">
    <w:pPr>
      <w:framePr w:w="9376" w:h="1621" w:hRule="exact" w:wrap="around" w:vAnchor="text" w:hAnchor="page" w:x="1201" w:y="-3"/>
      <w:snapToGrid w:val="0"/>
      <w:spacing w:beforeLines="40" w:before="96" w:afterLines="40" w:after="96"/>
      <w:jc w:val="center"/>
      <w:rPr>
        <w:rFonts w:ascii="標楷體" w:eastAsia="標楷體"/>
        <w:b/>
        <w:bCs/>
        <w:sz w:val="32"/>
        <w:szCs w:val="32"/>
      </w:rPr>
    </w:pPr>
    <w:r w:rsidRPr="00297ABA">
      <w:rPr>
        <w:rFonts w:ascii="標楷體" w:eastAsia="標楷體" w:hint="eastAsia"/>
        <w:b/>
        <w:bCs/>
        <w:sz w:val="32"/>
        <w:szCs w:val="32"/>
      </w:rPr>
      <w:t>業務計畫及預算說明</w:t>
    </w:r>
  </w:p>
  <w:p w:rsidR="003D208A" w:rsidRPr="001B34A2" w:rsidRDefault="003D208A" w:rsidP="00BB114C">
    <w:pPr>
      <w:framePr w:w="9376" w:h="1621" w:hRule="exact" w:wrap="around" w:vAnchor="text" w:hAnchor="page" w:x="1201" w:y="-3"/>
      <w:spacing w:afterLines="100" w:after="240"/>
      <w:jc w:val="center"/>
      <w:rPr>
        <w:rFonts w:ascii="新細明體" w:hAnsi="新細明體" w:cs="Arial"/>
      </w:rPr>
    </w:pPr>
    <w:r w:rsidRPr="001B34A2">
      <w:rPr>
        <w:rFonts w:ascii="新細明體" w:hAnsi="新細明體" w:cs="Arial" w:hint="eastAsia"/>
      </w:rPr>
      <w:t>中華民國</w:t>
    </w:r>
    <w:r w:rsidRPr="00A85450">
      <w:rPr>
        <w:rFonts w:ascii="標楷體" w:eastAsia="標楷體" w:hAnsi="標楷體"/>
      </w:rPr>
      <w:t>1</w:t>
    </w:r>
    <w:r>
      <w:rPr>
        <w:rFonts w:ascii="標楷體" w:eastAsia="標楷體" w:hAnsi="標楷體" w:hint="eastAsia"/>
      </w:rPr>
      <w:t>09</w:t>
    </w:r>
    <w:r w:rsidRPr="001B34A2">
      <w:rPr>
        <w:rFonts w:ascii="新細明體" w:hAnsi="新細明體" w:cs="Arial" w:hint="eastAsia"/>
      </w:rPr>
      <w:t>年度</w:t>
    </w:r>
  </w:p>
  <w:p w:rsidR="003D208A" w:rsidRPr="000E5685" w:rsidRDefault="003D208A" w:rsidP="00BB114C">
    <w:pPr>
      <w:rPr>
        <w:rFonts w:eastAsia="標楷體"/>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273A9"/>
    <w:multiLevelType w:val="hybridMultilevel"/>
    <w:tmpl w:val="D68A0B0C"/>
    <w:lvl w:ilvl="0" w:tplc="267844E6">
      <w:start w:val="1"/>
      <w:numFmt w:val="decimal"/>
      <w:lvlText w:val="%1."/>
      <w:lvlJc w:val="left"/>
      <w:pPr>
        <w:tabs>
          <w:tab w:val="num" w:pos="1920"/>
        </w:tabs>
        <w:ind w:left="1920" w:hanging="480"/>
      </w:pPr>
      <w:rPr>
        <w:rFonts w:hint="default"/>
        <w:b w:val="0"/>
      </w:rPr>
    </w:lvl>
    <w:lvl w:ilvl="1" w:tplc="0409000F">
      <w:start w:val="1"/>
      <w:numFmt w:val="decimal"/>
      <w:lvlText w:val="%2."/>
      <w:lvlJc w:val="left"/>
      <w:pPr>
        <w:tabs>
          <w:tab w:val="num" w:pos="1920"/>
        </w:tabs>
        <w:ind w:left="1920" w:hanging="480"/>
      </w:pPr>
      <w:rPr>
        <w:rFonts w:hint="default"/>
      </w:rPr>
    </w:lvl>
    <w:lvl w:ilvl="2" w:tplc="49C20F26">
      <w:start w:val="1"/>
      <w:numFmt w:val="decimal"/>
      <w:lvlText w:val="(%3)"/>
      <w:lvlJc w:val="left"/>
      <w:pPr>
        <w:tabs>
          <w:tab w:val="num" w:pos="1805"/>
        </w:tabs>
        <w:ind w:left="1805" w:hanging="360"/>
      </w:pPr>
      <w:rPr>
        <w:rFonts w:hint="default"/>
        <w:color w:val="auto"/>
      </w:rPr>
    </w:lvl>
    <w:lvl w:ilvl="3" w:tplc="0409000F">
      <w:start w:val="1"/>
      <w:numFmt w:val="decimal"/>
      <w:lvlText w:val="%4."/>
      <w:lvlJc w:val="left"/>
      <w:pPr>
        <w:tabs>
          <w:tab w:val="num" w:pos="2405"/>
        </w:tabs>
        <w:ind w:left="2405" w:hanging="480"/>
      </w:pPr>
      <w:rPr>
        <w:rFonts w:hint="default"/>
      </w:rPr>
    </w:lvl>
    <w:lvl w:ilvl="4" w:tplc="8474D152">
      <w:start w:val="1"/>
      <w:numFmt w:val="taiwaneseCountingThousand"/>
      <w:lvlText w:val="%5、"/>
      <w:lvlJc w:val="left"/>
      <w:pPr>
        <w:tabs>
          <w:tab w:val="num" w:pos="2885"/>
        </w:tabs>
        <w:ind w:left="2885" w:hanging="480"/>
      </w:pPr>
      <w:rPr>
        <w:rFonts w:hint="default"/>
      </w:rPr>
    </w:lvl>
    <w:lvl w:ilvl="5" w:tplc="0409001B" w:tentative="1">
      <w:start w:val="1"/>
      <w:numFmt w:val="lowerRoman"/>
      <w:lvlText w:val="%6."/>
      <w:lvlJc w:val="right"/>
      <w:pPr>
        <w:tabs>
          <w:tab w:val="num" w:pos="3365"/>
        </w:tabs>
        <w:ind w:left="3365" w:hanging="480"/>
      </w:pPr>
    </w:lvl>
    <w:lvl w:ilvl="6" w:tplc="0409000F" w:tentative="1">
      <w:start w:val="1"/>
      <w:numFmt w:val="decimal"/>
      <w:lvlText w:val="%7."/>
      <w:lvlJc w:val="left"/>
      <w:pPr>
        <w:tabs>
          <w:tab w:val="num" w:pos="3845"/>
        </w:tabs>
        <w:ind w:left="3845" w:hanging="480"/>
      </w:pPr>
    </w:lvl>
    <w:lvl w:ilvl="7" w:tplc="04090019" w:tentative="1">
      <w:start w:val="1"/>
      <w:numFmt w:val="ideographTraditional"/>
      <w:lvlText w:val="%8、"/>
      <w:lvlJc w:val="left"/>
      <w:pPr>
        <w:tabs>
          <w:tab w:val="num" w:pos="4325"/>
        </w:tabs>
        <w:ind w:left="4325" w:hanging="480"/>
      </w:pPr>
    </w:lvl>
    <w:lvl w:ilvl="8" w:tplc="0409001B" w:tentative="1">
      <w:start w:val="1"/>
      <w:numFmt w:val="lowerRoman"/>
      <w:lvlText w:val="%9."/>
      <w:lvlJc w:val="right"/>
      <w:pPr>
        <w:tabs>
          <w:tab w:val="num" w:pos="4805"/>
        </w:tabs>
        <w:ind w:left="4805" w:hanging="480"/>
      </w:pPr>
    </w:lvl>
  </w:abstractNum>
  <w:abstractNum w:abstractNumId="1" w15:restartNumberingAfterBreak="0">
    <w:nsid w:val="0EDE0ED8"/>
    <w:multiLevelType w:val="hybridMultilevel"/>
    <w:tmpl w:val="132E2A68"/>
    <w:lvl w:ilvl="0" w:tplc="53348A52">
      <w:start w:val="1"/>
      <w:numFmt w:val="taiwaneseCountingThousand"/>
      <w:lvlText w:val="%1、"/>
      <w:lvlJc w:val="left"/>
      <w:pPr>
        <w:ind w:left="480" w:hanging="480"/>
      </w:pPr>
      <w:rPr>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10F2975"/>
    <w:multiLevelType w:val="hybridMultilevel"/>
    <w:tmpl w:val="EAB00176"/>
    <w:lvl w:ilvl="0" w:tplc="B3F4282E">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17584726"/>
    <w:multiLevelType w:val="hybridMultilevel"/>
    <w:tmpl w:val="C7C8E8C4"/>
    <w:lvl w:ilvl="0" w:tplc="AADC322A">
      <w:start w:val="1"/>
      <w:numFmt w:val="taiwaneseCountingThousand"/>
      <w:lvlText w:val="%1、"/>
      <w:lvlJc w:val="left"/>
      <w:pPr>
        <w:ind w:left="758" w:hanging="720"/>
      </w:pPr>
      <w:rPr>
        <w:rFonts w:hint="default"/>
      </w:rPr>
    </w:lvl>
    <w:lvl w:ilvl="1" w:tplc="04090019" w:tentative="1">
      <w:start w:val="1"/>
      <w:numFmt w:val="ideographTraditional"/>
      <w:lvlText w:val="%2、"/>
      <w:lvlJc w:val="left"/>
      <w:pPr>
        <w:ind w:left="998" w:hanging="480"/>
      </w:pPr>
    </w:lvl>
    <w:lvl w:ilvl="2" w:tplc="0409001B" w:tentative="1">
      <w:start w:val="1"/>
      <w:numFmt w:val="lowerRoman"/>
      <w:lvlText w:val="%3."/>
      <w:lvlJc w:val="right"/>
      <w:pPr>
        <w:ind w:left="1478" w:hanging="480"/>
      </w:pPr>
    </w:lvl>
    <w:lvl w:ilvl="3" w:tplc="0409000F" w:tentative="1">
      <w:start w:val="1"/>
      <w:numFmt w:val="decimal"/>
      <w:lvlText w:val="%4."/>
      <w:lvlJc w:val="left"/>
      <w:pPr>
        <w:ind w:left="1958" w:hanging="480"/>
      </w:pPr>
    </w:lvl>
    <w:lvl w:ilvl="4" w:tplc="04090019" w:tentative="1">
      <w:start w:val="1"/>
      <w:numFmt w:val="ideographTraditional"/>
      <w:lvlText w:val="%5、"/>
      <w:lvlJc w:val="left"/>
      <w:pPr>
        <w:ind w:left="2438" w:hanging="480"/>
      </w:pPr>
    </w:lvl>
    <w:lvl w:ilvl="5" w:tplc="0409001B" w:tentative="1">
      <w:start w:val="1"/>
      <w:numFmt w:val="lowerRoman"/>
      <w:lvlText w:val="%6."/>
      <w:lvlJc w:val="right"/>
      <w:pPr>
        <w:ind w:left="2918" w:hanging="480"/>
      </w:pPr>
    </w:lvl>
    <w:lvl w:ilvl="6" w:tplc="0409000F" w:tentative="1">
      <w:start w:val="1"/>
      <w:numFmt w:val="decimal"/>
      <w:lvlText w:val="%7."/>
      <w:lvlJc w:val="left"/>
      <w:pPr>
        <w:ind w:left="3398" w:hanging="480"/>
      </w:pPr>
    </w:lvl>
    <w:lvl w:ilvl="7" w:tplc="04090019" w:tentative="1">
      <w:start w:val="1"/>
      <w:numFmt w:val="ideographTraditional"/>
      <w:lvlText w:val="%8、"/>
      <w:lvlJc w:val="left"/>
      <w:pPr>
        <w:ind w:left="3878" w:hanging="480"/>
      </w:pPr>
    </w:lvl>
    <w:lvl w:ilvl="8" w:tplc="0409001B" w:tentative="1">
      <w:start w:val="1"/>
      <w:numFmt w:val="lowerRoman"/>
      <w:lvlText w:val="%9."/>
      <w:lvlJc w:val="right"/>
      <w:pPr>
        <w:ind w:left="4358" w:hanging="480"/>
      </w:pPr>
    </w:lvl>
  </w:abstractNum>
  <w:abstractNum w:abstractNumId="4" w15:restartNumberingAfterBreak="0">
    <w:nsid w:val="18C91C95"/>
    <w:multiLevelType w:val="hybridMultilevel"/>
    <w:tmpl w:val="0B3663D6"/>
    <w:lvl w:ilvl="0" w:tplc="AB2E8584">
      <w:start w:val="1"/>
      <w:numFmt w:val="taiwaneseCountingThousand"/>
      <w:lvlText w:val="(%1)"/>
      <w:lvlJc w:val="left"/>
      <w:pPr>
        <w:ind w:left="85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01E1EF0"/>
    <w:multiLevelType w:val="hybridMultilevel"/>
    <w:tmpl w:val="3A4829B8"/>
    <w:lvl w:ilvl="0" w:tplc="FF6CA112">
      <w:start w:val="1"/>
      <w:numFmt w:val="taiwaneseCountingThousand"/>
      <w:lvlText w:val="(%1)"/>
      <w:lvlJc w:val="left"/>
      <w:pPr>
        <w:ind w:left="938" w:hanging="480"/>
      </w:pPr>
      <w:rPr>
        <w:rFonts w:ascii="Times New Roman" w:hAnsi="Times New Roman" w:cs="Times New Roman" w:hint="default"/>
      </w:rPr>
    </w:lvl>
    <w:lvl w:ilvl="1" w:tplc="04090019" w:tentative="1">
      <w:start w:val="1"/>
      <w:numFmt w:val="ideographTraditional"/>
      <w:lvlText w:val="%2、"/>
      <w:lvlJc w:val="left"/>
      <w:pPr>
        <w:ind w:left="1418" w:hanging="480"/>
      </w:p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abstractNum w:abstractNumId="6" w15:restartNumberingAfterBreak="0">
    <w:nsid w:val="3F916453"/>
    <w:multiLevelType w:val="hybridMultilevel"/>
    <w:tmpl w:val="0B3663D6"/>
    <w:lvl w:ilvl="0" w:tplc="AB2E8584">
      <w:start w:val="1"/>
      <w:numFmt w:val="taiwaneseCountingThousand"/>
      <w:lvlText w:val="(%1)"/>
      <w:lvlJc w:val="left"/>
      <w:pPr>
        <w:ind w:left="85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7CC19E3"/>
    <w:multiLevelType w:val="hybridMultilevel"/>
    <w:tmpl w:val="A1D86EDE"/>
    <w:lvl w:ilvl="0" w:tplc="FF6CA112">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B930502"/>
    <w:multiLevelType w:val="hybridMultilevel"/>
    <w:tmpl w:val="8E26E91E"/>
    <w:lvl w:ilvl="0" w:tplc="04090015">
      <w:start w:val="1"/>
      <w:numFmt w:val="taiwaneseCountingThousand"/>
      <w:lvlText w:val="%1、"/>
      <w:lvlJc w:val="left"/>
      <w:pPr>
        <w:ind w:left="480" w:hanging="480"/>
      </w:pPr>
    </w:lvl>
    <w:lvl w:ilvl="1" w:tplc="A43C302A">
      <w:start w:val="1"/>
      <w:numFmt w:val="taiwaneseCountingThousand"/>
      <w:lvlText w:val="%2、"/>
      <w:lvlJc w:val="left"/>
      <w:pPr>
        <w:ind w:left="960" w:hanging="48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47A123A"/>
    <w:multiLevelType w:val="hybridMultilevel"/>
    <w:tmpl w:val="3A4829B8"/>
    <w:lvl w:ilvl="0" w:tplc="FF6CA112">
      <w:start w:val="1"/>
      <w:numFmt w:val="taiwaneseCountingThousand"/>
      <w:lvlText w:val="(%1)"/>
      <w:lvlJc w:val="left"/>
      <w:pPr>
        <w:ind w:left="938" w:hanging="480"/>
      </w:pPr>
      <w:rPr>
        <w:rFonts w:ascii="Times New Roman" w:hAnsi="Times New Roman" w:cs="Times New Roman" w:hint="default"/>
      </w:rPr>
    </w:lvl>
    <w:lvl w:ilvl="1" w:tplc="04090019" w:tentative="1">
      <w:start w:val="1"/>
      <w:numFmt w:val="ideographTraditional"/>
      <w:lvlText w:val="%2、"/>
      <w:lvlJc w:val="left"/>
      <w:pPr>
        <w:ind w:left="1418" w:hanging="480"/>
      </w:p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abstractNum w:abstractNumId="10" w15:restartNumberingAfterBreak="0">
    <w:nsid w:val="57B760ED"/>
    <w:multiLevelType w:val="hybridMultilevel"/>
    <w:tmpl w:val="3A4829B8"/>
    <w:lvl w:ilvl="0" w:tplc="FF6CA112">
      <w:start w:val="1"/>
      <w:numFmt w:val="taiwaneseCountingThousand"/>
      <w:lvlText w:val="(%1)"/>
      <w:lvlJc w:val="left"/>
      <w:pPr>
        <w:ind w:left="938" w:hanging="480"/>
      </w:pPr>
      <w:rPr>
        <w:rFonts w:ascii="Times New Roman" w:hAnsi="Times New Roman" w:cs="Times New Roman" w:hint="default"/>
      </w:rPr>
    </w:lvl>
    <w:lvl w:ilvl="1" w:tplc="04090019" w:tentative="1">
      <w:start w:val="1"/>
      <w:numFmt w:val="ideographTraditional"/>
      <w:lvlText w:val="%2、"/>
      <w:lvlJc w:val="left"/>
      <w:pPr>
        <w:ind w:left="1418" w:hanging="480"/>
      </w:p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abstractNum w:abstractNumId="11" w15:restartNumberingAfterBreak="0">
    <w:nsid w:val="61BE02EB"/>
    <w:multiLevelType w:val="hybridMultilevel"/>
    <w:tmpl w:val="A1D86EDE"/>
    <w:lvl w:ilvl="0" w:tplc="FF6CA112">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7B54555"/>
    <w:multiLevelType w:val="hybridMultilevel"/>
    <w:tmpl w:val="4C724038"/>
    <w:lvl w:ilvl="0" w:tplc="FF6CA112">
      <w:start w:val="1"/>
      <w:numFmt w:val="taiwaneseCountingThousand"/>
      <w:lvlText w:val="(%1)"/>
      <w:lvlJc w:val="left"/>
      <w:pPr>
        <w:ind w:left="938" w:hanging="480"/>
      </w:pPr>
      <w:rPr>
        <w:rFonts w:ascii="Times New Roman" w:hAnsi="Times New Roman" w:cs="Times New Roman" w:hint="default"/>
      </w:rPr>
    </w:lvl>
    <w:lvl w:ilvl="1" w:tplc="F5B4A74E">
      <w:start w:val="1"/>
      <w:numFmt w:val="taiwaneseCountingThousand"/>
      <w:lvlText w:val="%2、"/>
      <w:lvlJc w:val="left"/>
      <w:pPr>
        <w:ind w:left="1658" w:hanging="720"/>
      </w:pPr>
      <w:rPr>
        <w:rFonts w:hint="default"/>
      </w:r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abstractNum w:abstractNumId="13" w15:restartNumberingAfterBreak="0">
    <w:nsid w:val="6D6B7AF6"/>
    <w:multiLevelType w:val="hybridMultilevel"/>
    <w:tmpl w:val="0B3663D6"/>
    <w:lvl w:ilvl="0" w:tplc="AB2E8584">
      <w:start w:val="1"/>
      <w:numFmt w:val="taiwaneseCountingThousand"/>
      <w:lvlText w:val="(%1)"/>
      <w:lvlJc w:val="left"/>
      <w:pPr>
        <w:ind w:left="85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77A5DD3"/>
    <w:multiLevelType w:val="hybridMultilevel"/>
    <w:tmpl w:val="C9347604"/>
    <w:lvl w:ilvl="0" w:tplc="64880A26">
      <w:start w:val="2"/>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14"/>
  </w:num>
  <w:num w:numId="2">
    <w:abstractNumId w:val="2"/>
  </w:num>
  <w:num w:numId="3">
    <w:abstractNumId w:val="0"/>
  </w:num>
  <w:num w:numId="4">
    <w:abstractNumId w:val="3"/>
  </w:num>
  <w:num w:numId="5">
    <w:abstractNumId w:val="1"/>
  </w:num>
  <w:num w:numId="6">
    <w:abstractNumId w:val="6"/>
  </w:num>
  <w:num w:numId="7">
    <w:abstractNumId w:val="13"/>
  </w:num>
  <w:num w:numId="8">
    <w:abstractNumId w:val="12"/>
  </w:num>
  <w:num w:numId="9">
    <w:abstractNumId w:val="9"/>
  </w:num>
  <w:num w:numId="10">
    <w:abstractNumId w:val="5"/>
  </w:num>
  <w:num w:numId="11">
    <w:abstractNumId w:val="10"/>
  </w:num>
  <w:num w:numId="12">
    <w:abstractNumId w:val="4"/>
  </w:num>
  <w:num w:numId="13">
    <w:abstractNumId w:val="7"/>
  </w:num>
  <w:num w:numId="14">
    <w:abstractNumId w:val="11"/>
  </w:num>
  <w:num w:numId="15">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1D3"/>
    <w:rsid w:val="00000CE0"/>
    <w:rsid w:val="00001342"/>
    <w:rsid w:val="00002896"/>
    <w:rsid w:val="00002B7D"/>
    <w:rsid w:val="00002D33"/>
    <w:rsid w:val="00003322"/>
    <w:rsid w:val="0000365F"/>
    <w:rsid w:val="00003817"/>
    <w:rsid w:val="00003990"/>
    <w:rsid w:val="00003F80"/>
    <w:rsid w:val="00004244"/>
    <w:rsid w:val="0000463D"/>
    <w:rsid w:val="00004A88"/>
    <w:rsid w:val="00004F7D"/>
    <w:rsid w:val="0000506E"/>
    <w:rsid w:val="000052F8"/>
    <w:rsid w:val="00007B7A"/>
    <w:rsid w:val="00007BAF"/>
    <w:rsid w:val="00007F76"/>
    <w:rsid w:val="00012CD1"/>
    <w:rsid w:val="000132F8"/>
    <w:rsid w:val="00013825"/>
    <w:rsid w:val="000138F3"/>
    <w:rsid w:val="00013AE5"/>
    <w:rsid w:val="00014241"/>
    <w:rsid w:val="0001680D"/>
    <w:rsid w:val="0001691A"/>
    <w:rsid w:val="000171AE"/>
    <w:rsid w:val="00021134"/>
    <w:rsid w:val="0002194F"/>
    <w:rsid w:val="00022231"/>
    <w:rsid w:val="0002296F"/>
    <w:rsid w:val="00022A8F"/>
    <w:rsid w:val="000233B6"/>
    <w:rsid w:val="00024F76"/>
    <w:rsid w:val="00025745"/>
    <w:rsid w:val="000260ED"/>
    <w:rsid w:val="000267FB"/>
    <w:rsid w:val="00027DA9"/>
    <w:rsid w:val="000300E7"/>
    <w:rsid w:val="0003019E"/>
    <w:rsid w:val="00031176"/>
    <w:rsid w:val="000311E2"/>
    <w:rsid w:val="000314A5"/>
    <w:rsid w:val="00031EE2"/>
    <w:rsid w:val="0003247D"/>
    <w:rsid w:val="00032CBC"/>
    <w:rsid w:val="00032FE8"/>
    <w:rsid w:val="0003338E"/>
    <w:rsid w:val="00033BE7"/>
    <w:rsid w:val="00034764"/>
    <w:rsid w:val="00034C8B"/>
    <w:rsid w:val="00034CC5"/>
    <w:rsid w:val="0003592A"/>
    <w:rsid w:val="00036180"/>
    <w:rsid w:val="00036A05"/>
    <w:rsid w:val="000379C2"/>
    <w:rsid w:val="00037DF1"/>
    <w:rsid w:val="00041879"/>
    <w:rsid w:val="00042372"/>
    <w:rsid w:val="00042D4D"/>
    <w:rsid w:val="00042D98"/>
    <w:rsid w:val="00042FEC"/>
    <w:rsid w:val="000430E6"/>
    <w:rsid w:val="00043B5C"/>
    <w:rsid w:val="00043D4F"/>
    <w:rsid w:val="00043DD1"/>
    <w:rsid w:val="000446B0"/>
    <w:rsid w:val="0004524A"/>
    <w:rsid w:val="00045790"/>
    <w:rsid w:val="0004672E"/>
    <w:rsid w:val="000468DC"/>
    <w:rsid w:val="00046EE9"/>
    <w:rsid w:val="00047718"/>
    <w:rsid w:val="0004799D"/>
    <w:rsid w:val="0005015F"/>
    <w:rsid w:val="00052176"/>
    <w:rsid w:val="00052773"/>
    <w:rsid w:val="000528AE"/>
    <w:rsid w:val="00053F56"/>
    <w:rsid w:val="000542A0"/>
    <w:rsid w:val="00054701"/>
    <w:rsid w:val="000548ED"/>
    <w:rsid w:val="000554C5"/>
    <w:rsid w:val="000567FF"/>
    <w:rsid w:val="00056C1B"/>
    <w:rsid w:val="000573D2"/>
    <w:rsid w:val="00057CEF"/>
    <w:rsid w:val="0006166A"/>
    <w:rsid w:val="00061DF2"/>
    <w:rsid w:val="0006217F"/>
    <w:rsid w:val="00062978"/>
    <w:rsid w:val="00062A0E"/>
    <w:rsid w:val="00062BF5"/>
    <w:rsid w:val="000635EC"/>
    <w:rsid w:val="00065D9B"/>
    <w:rsid w:val="00066E5A"/>
    <w:rsid w:val="000670A5"/>
    <w:rsid w:val="0007011E"/>
    <w:rsid w:val="00070233"/>
    <w:rsid w:val="000712FF"/>
    <w:rsid w:val="00071F35"/>
    <w:rsid w:val="00072464"/>
    <w:rsid w:val="00073030"/>
    <w:rsid w:val="00073376"/>
    <w:rsid w:val="00075DA8"/>
    <w:rsid w:val="00076940"/>
    <w:rsid w:val="00076ABB"/>
    <w:rsid w:val="00076E00"/>
    <w:rsid w:val="00080519"/>
    <w:rsid w:val="000805C8"/>
    <w:rsid w:val="000808B2"/>
    <w:rsid w:val="00080EBE"/>
    <w:rsid w:val="00082832"/>
    <w:rsid w:val="00082F5B"/>
    <w:rsid w:val="0008380B"/>
    <w:rsid w:val="00085576"/>
    <w:rsid w:val="00085CFE"/>
    <w:rsid w:val="00086B35"/>
    <w:rsid w:val="000876FA"/>
    <w:rsid w:val="00087E01"/>
    <w:rsid w:val="000906E5"/>
    <w:rsid w:val="00090F03"/>
    <w:rsid w:val="00091359"/>
    <w:rsid w:val="00091652"/>
    <w:rsid w:val="00092177"/>
    <w:rsid w:val="000925F0"/>
    <w:rsid w:val="00093496"/>
    <w:rsid w:val="00093CCA"/>
    <w:rsid w:val="00095154"/>
    <w:rsid w:val="0009647F"/>
    <w:rsid w:val="00096530"/>
    <w:rsid w:val="000974BF"/>
    <w:rsid w:val="000A0906"/>
    <w:rsid w:val="000A0BE9"/>
    <w:rsid w:val="000A14F3"/>
    <w:rsid w:val="000A157F"/>
    <w:rsid w:val="000A452C"/>
    <w:rsid w:val="000A4898"/>
    <w:rsid w:val="000A49DE"/>
    <w:rsid w:val="000A56A5"/>
    <w:rsid w:val="000A5F8F"/>
    <w:rsid w:val="000A62C9"/>
    <w:rsid w:val="000A6828"/>
    <w:rsid w:val="000A7F00"/>
    <w:rsid w:val="000B0244"/>
    <w:rsid w:val="000B0C9C"/>
    <w:rsid w:val="000B197E"/>
    <w:rsid w:val="000B2EA9"/>
    <w:rsid w:val="000B37D2"/>
    <w:rsid w:val="000B38AB"/>
    <w:rsid w:val="000B3B5F"/>
    <w:rsid w:val="000B3D5C"/>
    <w:rsid w:val="000B5342"/>
    <w:rsid w:val="000B5814"/>
    <w:rsid w:val="000B64FE"/>
    <w:rsid w:val="000B6FE3"/>
    <w:rsid w:val="000B71EB"/>
    <w:rsid w:val="000C035C"/>
    <w:rsid w:val="000C0616"/>
    <w:rsid w:val="000C0DF4"/>
    <w:rsid w:val="000C1690"/>
    <w:rsid w:val="000C1BF3"/>
    <w:rsid w:val="000C2034"/>
    <w:rsid w:val="000C36AB"/>
    <w:rsid w:val="000C392E"/>
    <w:rsid w:val="000C3CC3"/>
    <w:rsid w:val="000C4894"/>
    <w:rsid w:val="000C4B05"/>
    <w:rsid w:val="000C60E1"/>
    <w:rsid w:val="000C68CF"/>
    <w:rsid w:val="000C6E78"/>
    <w:rsid w:val="000C73FB"/>
    <w:rsid w:val="000C7639"/>
    <w:rsid w:val="000D03EB"/>
    <w:rsid w:val="000D04FF"/>
    <w:rsid w:val="000D0E1B"/>
    <w:rsid w:val="000D1778"/>
    <w:rsid w:val="000D1AD1"/>
    <w:rsid w:val="000D1DA4"/>
    <w:rsid w:val="000D1DD0"/>
    <w:rsid w:val="000D290B"/>
    <w:rsid w:val="000D2D7E"/>
    <w:rsid w:val="000D382D"/>
    <w:rsid w:val="000D43E4"/>
    <w:rsid w:val="000D4735"/>
    <w:rsid w:val="000D4838"/>
    <w:rsid w:val="000D56AA"/>
    <w:rsid w:val="000D6E51"/>
    <w:rsid w:val="000D72A1"/>
    <w:rsid w:val="000D7CAA"/>
    <w:rsid w:val="000D7D8F"/>
    <w:rsid w:val="000D7FA4"/>
    <w:rsid w:val="000E0706"/>
    <w:rsid w:val="000E0C8D"/>
    <w:rsid w:val="000E1A13"/>
    <w:rsid w:val="000E5170"/>
    <w:rsid w:val="000E5685"/>
    <w:rsid w:val="000E69F9"/>
    <w:rsid w:val="000E6E00"/>
    <w:rsid w:val="000E73C4"/>
    <w:rsid w:val="000E766C"/>
    <w:rsid w:val="000F0A24"/>
    <w:rsid w:val="000F0F46"/>
    <w:rsid w:val="000F1A37"/>
    <w:rsid w:val="000F2AAF"/>
    <w:rsid w:val="000F2C47"/>
    <w:rsid w:val="000F3003"/>
    <w:rsid w:val="000F3AA1"/>
    <w:rsid w:val="000F48E0"/>
    <w:rsid w:val="000F62D9"/>
    <w:rsid w:val="001003A9"/>
    <w:rsid w:val="00100BC1"/>
    <w:rsid w:val="00101058"/>
    <w:rsid w:val="00102168"/>
    <w:rsid w:val="001025B6"/>
    <w:rsid w:val="001025D0"/>
    <w:rsid w:val="00103386"/>
    <w:rsid w:val="00103575"/>
    <w:rsid w:val="00103A1A"/>
    <w:rsid w:val="001044C6"/>
    <w:rsid w:val="0010530C"/>
    <w:rsid w:val="00106509"/>
    <w:rsid w:val="00106610"/>
    <w:rsid w:val="001071A0"/>
    <w:rsid w:val="00107B74"/>
    <w:rsid w:val="001117D3"/>
    <w:rsid w:val="00112677"/>
    <w:rsid w:val="001137B2"/>
    <w:rsid w:val="0011508E"/>
    <w:rsid w:val="00115E6E"/>
    <w:rsid w:val="00117F6B"/>
    <w:rsid w:val="0012006B"/>
    <w:rsid w:val="00120BD4"/>
    <w:rsid w:val="00122FBA"/>
    <w:rsid w:val="00123302"/>
    <w:rsid w:val="00123E67"/>
    <w:rsid w:val="001249A2"/>
    <w:rsid w:val="00124B2B"/>
    <w:rsid w:val="00124CF7"/>
    <w:rsid w:val="0012536D"/>
    <w:rsid w:val="00125BF8"/>
    <w:rsid w:val="00125E9B"/>
    <w:rsid w:val="00126321"/>
    <w:rsid w:val="00130E95"/>
    <w:rsid w:val="00131D9B"/>
    <w:rsid w:val="00133ED8"/>
    <w:rsid w:val="001346F3"/>
    <w:rsid w:val="00134AF1"/>
    <w:rsid w:val="001350BB"/>
    <w:rsid w:val="001355E5"/>
    <w:rsid w:val="00135766"/>
    <w:rsid w:val="001357F0"/>
    <w:rsid w:val="00135875"/>
    <w:rsid w:val="00136D1F"/>
    <w:rsid w:val="0013771D"/>
    <w:rsid w:val="001407A6"/>
    <w:rsid w:val="00140C7A"/>
    <w:rsid w:val="00141927"/>
    <w:rsid w:val="00141AA1"/>
    <w:rsid w:val="00141ED3"/>
    <w:rsid w:val="001424F6"/>
    <w:rsid w:val="00142978"/>
    <w:rsid w:val="001439B9"/>
    <w:rsid w:val="001439DD"/>
    <w:rsid w:val="00144621"/>
    <w:rsid w:val="00144704"/>
    <w:rsid w:val="00144713"/>
    <w:rsid w:val="00144D54"/>
    <w:rsid w:val="00145D96"/>
    <w:rsid w:val="001464B4"/>
    <w:rsid w:val="0014747C"/>
    <w:rsid w:val="00147DF6"/>
    <w:rsid w:val="0015014E"/>
    <w:rsid w:val="0015020F"/>
    <w:rsid w:val="0015029E"/>
    <w:rsid w:val="00150534"/>
    <w:rsid w:val="00150F3F"/>
    <w:rsid w:val="00153100"/>
    <w:rsid w:val="0015357E"/>
    <w:rsid w:val="00154492"/>
    <w:rsid w:val="00155DDE"/>
    <w:rsid w:val="0015631A"/>
    <w:rsid w:val="00156744"/>
    <w:rsid w:val="001568DE"/>
    <w:rsid w:val="001570AC"/>
    <w:rsid w:val="001571FF"/>
    <w:rsid w:val="001578BB"/>
    <w:rsid w:val="00157BCD"/>
    <w:rsid w:val="00157DB4"/>
    <w:rsid w:val="00160A86"/>
    <w:rsid w:val="0016271B"/>
    <w:rsid w:val="00162963"/>
    <w:rsid w:val="00163E2B"/>
    <w:rsid w:val="0016402B"/>
    <w:rsid w:val="00164511"/>
    <w:rsid w:val="00164CDB"/>
    <w:rsid w:val="00165E8A"/>
    <w:rsid w:val="001661DF"/>
    <w:rsid w:val="00166576"/>
    <w:rsid w:val="00167557"/>
    <w:rsid w:val="0017086A"/>
    <w:rsid w:val="001719D1"/>
    <w:rsid w:val="00173E53"/>
    <w:rsid w:val="00174C11"/>
    <w:rsid w:val="00174E89"/>
    <w:rsid w:val="00175C3A"/>
    <w:rsid w:val="00175CC5"/>
    <w:rsid w:val="001800C1"/>
    <w:rsid w:val="00180518"/>
    <w:rsid w:val="001818DD"/>
    <w:rsid w:val="00181A00"/>
    <w:rsid w:val="00181FDD"/>
    <w:rsid w:val="00182759"/>
    <w:rsid w:val="0018354E"/>
    <w:rsid w:val="001836D4"/>
    <w:rsid w:val="00184BBF"/>
    <w:rsid w:val="00184ECE"/>
    <w:rsid w:val="00185146"/>
    <w:rsid w:val="00185EAB"/>
    <w:rsid w:val="001862D1"/>
    <w:rsid w:val="00186775"/>
    <w:rsid w:val="0018757A"/>
    <w:rsid w:val="00187A75"/>
    <w:rsid w:val="00187C7E"/>
    <w:rsid w:val="00190393"/>
    <w:rsid w:val="0019085A"/>
    <w:rsid w:val="00191DF5"/>
    <w:rsid w:val="00193038"/>
    <w:rsid w:val="0019372C"/>
    <w:rsid w:val="00193933"/>
    <w:rsid w:val="00194281"/>
    <w:rsid w:val="00195D63"/>
    <w:rsid w:val="00196468"/>
    <w:rsid w:val="00196C40"/>
    <w:rsid w:val="00197690"/>
    <w:rsid w:val="001A04CA"/>
    <w:rsid w:val="001A168F"/>
    <w:rsid w:val="001A21FD"/>
    <w:rsid w:val="001A2C67"/>
    <w:rsid w:val="001A44AC"/>
    <w:rsid w:val="001A45F3"/>
    <w:rsid w:val="001A55DE"/>
    <w:rsid w:val="001A59BC"/>
    <w:rsid w:val="001A646D"/>
    <w:rsid w:val="001A6745"/>
    <w:rsid w:val="001A7E3D"/>
    <w:rsid w:val="001A7F88"/>
    <w:rsid w:val="001B0341"/>
    <w:rsid w:val="001B04EB"/>
    <w:rsid w:val="001B3922"/>
    <w:rsid w:val="001B469D"/>
    <w:rsid w:val="001B50E6"/>
    <w:rsid w:val="001B62B4"/>
    <w:rsid w:val="001B636A"/>
    <w:rsid w:val="001B768A"/>
    <w:rsid w:val="001C0DA8"/>
    <w:rsid w:val="001C10BE"/>
    <w:rsid w:val="001C1593"/>
    <w:rsid w:val="001C2E1A"/>
    <w:rsid w:val="001C33EF"/>
    <w:rsid w:val="001C480C"/>
    <w:rsid w:val="001C51CA"/>
    <w:rsid w:val="001C5946"/>
    <w:rsid w:val="001C5C05"/>
    <w:rsid w:val="001C61EF"/>
    <w:rsid w:val="001C6D88"/>
    <w:rsid w:val="001C7319"/>
    <w:rsid w:val="001C75CC"/>
    <w:rsid w:val="001D00D8"/>
    <w:rsid w:val="001D2AC3"/>
    <w:rsid w:val="001D3F30"/>
    <w:rsid w:val="001D40E6"/>
    <w:rsid w:val="001D4219"/>
    <w:rsid w:val="001D45D9"/>
    <w:rsid w:val="001D4A13"/>
    <w:rsid w:val="001D76AD"/>
    <w:rsid w:val="001D7840"/>
    <w:rsid w:val="001E163D"/>
    <w:rsid w:val="001E2970"/>
    <w:rsid w:val="001E32BA"/>
    <w:rsid w:val="001E3BF1"/>
    <w:rsid w:val="001E3C99"/>
    <w:rsid w:val="001E48DE"/>
    <w:rsid w:val="001E5F86"/>
    <w:rsid w:val="001E6F30"/>
    <w:rsid w:val="001E6F5C"/>
    <w:rsid w:val="001E7C79"/>
    <w:rsid w:val="001F08CF"/>
    <w:rsid w:val="001F15AC"/>
    <w:rsid w:val="001F1EE5"/>
    <w:rsid w:val="001F2063"/>
    <w:rsid w:val="001F2229"/>
    <w:rsid w:val="001F24BE"/>
    <w:rsid w:val="001F269F"/>
    <w:rsid w:val="001F2E52"/>
    <w:rsid w:val="001F34DF"/>
    <w:rsid w:val="001F3A70"/>
    <w:rsid w:val="001F3C7B"/>
    <w:rsid w:val="001F43ED"/>
    <w:rsid w:val="001F586A"/>
    <w:rsid w:val="001F61CB"/>
    <w:rsid w:val="001F6255"/>
    <w:rsid w:val="001F72EE"/>
    <w:rsid w:val="0020004B"/>
    <w:rsid w:val="00200609"/>
    <w:rsid w:val="00200D00"/>
    <w:rsid w:val="00201E5A"/>
    <w:rsid w:val="002024CD"/>
    <w:rsid w:val="00202610"/>
    <w:rsid w:val="00203054"/>
    <w:rsid w:val="002031FE"/>
    <w:rsid w:val="002042D0"/>
    <w:rsid w:val="0020442B"/>
    <w:rsid w:val="002053B8"/>
    <w:rsid w:val="00205FA9"/>
    <w:rsid w:val="00206628"/>
    <w:rsid w:val="00206A3E"/>
    <w:rsid w:val="00206D74"/>
    <w:rsid w:val="00207AD1"/>
    <w:rsid w:val="00210BBC"/>
    <w:rsid w:val="00210FBB"/>
    <w:rsid w:val="002121FC"/>
    <w:rsid w:val="00212AE5"/>
    <w:rsid w:val="00212AEF"/>
    <w:rsid w:val="00212CAF"/>
    <w:rsid w:val="00212F64"/>
    <w:rsid w:val="00213544"/>
    <w:rsid w:val="0021441F"/>
    <w:rsid w:val="00215305"/>
    <w:rsid w:val="00215E8A"/>
    <w:rsid w:val="00216C3C"/>
    <w:rsid w:val="00216CF4"/>
    <w:rsid w:val="00216F8F"/>
    <w:rsid w:val="00217219"/>
    <w:rsid w:val="00220401"/>
    <w:rsid w:val="00220DDD"/>
    <w:rsid w:val="002215A3"/>
    <w:rsid w:val="00224CD6"/>
    <w:rsid w:val="00224D2B"/>
    <w:rsid w:val="00226903"/>
    <w:rsid w:val="00227A9E"/>
    <w:rsid w:val="00230373"/>
    <w:rsid w:val="00231259"/>
    <w:rsid w:val="00231952"/>
    <w:rsid w:val="002319E9"/>
    <w:rsid w:val="002324A6"/>
    <w:rsid w:val="00232DC9"/>
    <w:rsid w:val="00233B2D"/>
    <w:rsid w:val="00234543"/>
    <w:rsid w:val="00234678"/>
    <w:rsid w:val="00235BB1"/>
    <w:rsid w:val="00236015"/>
    <w:rsid w:val="002360AB"/>
    <w:rsid w:val="00236647"/>
    <w:rsid w:val="00236697"/>
    <w:rsid w:val="0023760C"/>
    <w:rsid w:val="0024026B"/>
    <w:rsid w:val="002424AB"/>
    <w:rsid w:val="002432D4"/>
    <w:rsid w:val="00243581"/>
    <w:rsid w:val="00243F51"/>
    <w:rsid w:val="00244310"/>
    <w:rsid w:val="002451FD"/>
    <w:rsid w:val="00245309"/>
    <w:rsid w:val="002455D9"/>
    <w:rsid w:val="00246877"/>
    <w:rsid w:val="002477EE"/>
    <w:rsid w:val="00250545"/>
    <w:rsid w:val="00252B77"/>
    <w:rsid w:val="00252E9E"/>
    <w:rsid w:val="00252FF8"/>
    <w:rsid w:val="00253AF1"/>
    <w:rsid w:val="00256587"/>
    <w:rsid w:val="002575EC"/>
    <w:rsid w:val="00257ACB"/>
    <w:rsid w:val="00257C4B"/>
    <w:rsid w:val="0026069E"/>
    <w:rsid w:val="00260BC2"/>
    <w:rsid w:val="002612BB"/>
    <w:rsid w:val="002627EE"/>
    <w:rsid w:val="002634DA"/>
    <w:rsid w:val="00264DCF"/>
    <w:rsid w:val="002654DF"/>
    <w:rsid w:val="002658C6"/>
    <w:rsid w:val="00265DE0"/>
    <w:rsid w:val="00266731"/>
    <w:rsid w:val="00266C7C"/>
    <w:rsid w:val="00266FE5"/>
    <w:rsid w:val="002670FC"/>
    <w:rsid w:val="002678AE"/>
    <w:rsid w:val="00271F0C"/>
    <w:rsid w:val="002723DD"/>
    <w:rsid w:val="0027286D"/>
    <w:rsid w:val="00272C54"/>
    <w:rsid w:val="00273DB5"/>
    <w:rsid w:val="00273EE9"/>
    <w:rsid w:val="00274263"/>
    <w:rsid w:val="00275FA1"/>
    <w:rsid w:val="00276615"/>
    <w:rsid w:val="00276D76"/>
    <w:rsid w:val="00276EB4"/>
    <w:rsid w:val="00280C3D"/>
    <w:rsid w:val="00282A3C"/>
    <w:rsid w:val="00282C2D"/>
    <w:rsid w:val="0028301F"/>
    <w:rsid w:val="00283B85"/>
    <w:rsid w:val="00283F83"/>
    <w:rsid w:val="0028639C"/>
    <w:rsid w:val="002865B8"/>
    <w:rsid w:val="00287C0C"/>
    <w:rsid w:val="002900C1"/>
    <w:rsid w:val="002901E0"/>
    <w:rsid w:val="0029095D"/>
    <w:rsid w:val="002914A7"/>
    <w:rsid w:val="00291530"/>
    <w:rsid w:val="00291DF1"/>
    <w:rsid w:val="00292F82"/>
    <w:rsid w:val="00293B9B"/>
    <w:rsid w:val="00293E6C"/>
    <w:rsid w:val="0029431B"/>
    <w:rsid w:val="00295BEE"/>
    <w:rsid w:val="00295D6C"/>
    <w:rsid w:val="002966E0"/>
    <w:rsid w:val="0029689E"/>
    <w:rsid w:val="00297E2A"/>
    <w:rsid w:val="002A01BB"/>
    <w:rsid w:val="002A084C"/>
    <w:rsid w:val="002A0B35"/>
    <w:rsid w:val="002A1379"/>
    <w:rsid w:val="002A2AF7"/>
    <w:rsid w:val="002A30B0"/>
    <w:rsid w:val="002A3CE1"/>
    <w:rsid w:val="002A3D44"/>
    <w:rsid w:val="002A4ABD"/>
    <w:rsid w:val="002A4D45"/>
    <w:rsid w:val="002A4FD9"/>
    <w:rsid w:val="002A5088"/>
    <w:rsid w:val="002A51BE"/>
    <w:rsid w:val="002A6535"/>
    <w:rsid w:val="002A73CA"/>
    <w:rsid w:val="002A771B"/>
    <w:rsid w:val="002A7AF3"/>
    <w:rsid w:val="002B010F"/>
    <w:rsid w:val="002B08BB"/>
    <w:rsid w:val="002B1349"/>
    <w:rsid w:val="002B32FB"/>
    <w:rsid w:val="002B3FDF"/>
    <w:rsid w:val="002B5027"/>
    <w:rsid w:val="002B727E"/>
    <w:rsid w:val="002B7691"/>
    <w:rsid w:val="002B7CB1"/>
    <w:rsid w:val="002C06C6"/>
    <w:rsid w:val="002C080C"/>
    <w:rsid w:val="002C0FCC"/>
    <w:rsid w:val="002C15D5"/>
    <w:rsid w:val="002C1699"/>
    <w:rsid w:val="002C1CB9"/>
    <w:rsid w:val="002C4914"/>
    <w:rsid w:val="002C5AD2"/>
    <w:rsid w:val="002C5C06"/>
    <w:rsid w:val="002C7087"/>
    <w:rsid w:val="002D1FF5"/>
    <w:rsid w:val="002D2971"/>
    <w:rsid w:val="002D3901"/>
    <w:rsid w:val="002D3C4A"/>
    <w:rsid w:val="002D3E9E"/>
    <w:rsid w:val="002D4234"/>
    <w:rsid w:val="002D62FD"/>
    <w:rsid w:val="002D77C6"/>
    <w:rsid w:val="002D7AE0"/>
    <w:rsid w:val="002D7F8B"/>
    <w:rsid w:val="002E1757"/>
    <w:rsid w:val="002E1883"/>
    <w:rsid w:val="002E3403"/>
    <w:rsid w:val="002E3DCE"/>
    <w:rsid w:val="002E4392"/>
    <w:rsid w:val="002E46A7"/>
    <w:rsid w:val="002E474B"/>
    <w:rsid w:val="002E4C28"/>
    <w:rsid w:val="002E4C98"/>
    <w:rsid w:val="002E521A"/>
    <w:rsid w:val="002E64EB"/>
    <w:rsid w:val="002E6B00"/>
    <w:rsid w:val="002E7BC0"/>
    <w:rsid w:val="002F0179"/>
    <w:rsid w:val="002F1A45"/>
    <w:rsid w:val="002F2024"/>
    <w:rsid w:val="002F2883"/>
    <w:rsid w:val="002F3115"/>
    <w:rsid w:val="002F3A98"/>
    <w:rsid w:val="002F3FBA"/>
    <w:rsid w:val="002F6150"/>
    <w:rsid w:val="002F6A47"/>
    <w:rsid w:val="002F7F76"/>
    <w:rsid w:val="00301124"/>
    <w:rsid w:val="00302BD8"/>
    <w:rsid w:val="00302C1F"/>
    <w:rsid w:val="00302EE4"/>
    <w:rsid w:val="00303D07"/>
    <w:rsid w:val="00305AC5"/>
    <w:rsid w:val="00305C34"/>
    <w:rsid w:val="003061D5"/>
    <w:rsid w:val="0030775A"/>
    <w:rsid w:val="003079B7"/>
    <w:rsid w:val="0031004E"/>
    <w:rsid w:val="0031015F"/>
    <w:rsid w:val="00311BC4"/>
    <w:rsid w:val="00312726"/>
    <w:rsid w:val="003133EF"/>
    <w:rsid w:val="00313B92"/>
    <w:rsid w:val="00313EB1"/>
    <w:rsid w:val="00313F13"/>
    <w:rsid w:val="0031445A"/>
    <w:rsid w:val="003149C9"/>
    <w:rsid w:val="00314DB1"/>
    <w:rsid w:val="00315AAD"/>
    <w:rsid w:val="00315AC0"/>
    <w:rsid w:val="00317041"/>
    <w:rsid w:val="00317DF1"/>
    <w:rsid w:val="00317E2C"/>
    <w:rsid w:val="0032121B"/>
    <w:rsid w:val="0032219A"/>
    <w:rsid w:val="00322A49"/>
    <w:rsid w:val="0032493D"/>
    <w:rsid w:val="00325D21"/>
    <w:rsid w:val="00326225"/>
    <w:rsid w:val="003267C6"/>
    <w:rsid w:val="00330558"/>
    <w:rsid w:val="00330B03"/>
    <w:rsid w:val="00330D1C"/>
    <w:rsid w:val="0033133C"/>
    <w:rsid w:val="00331C38"/>
    <w:rsid w:val="00332264"/>
    <w:rsid w:val="00332561"/>
    <w:rsid w:val="00332D8F"/>
    <w:rsid w:val="00333970"/>
    <w:rsid w:val="00333EE5"/>
    <w:rsid w:val="00334C9D"/>
    <w:rsid w:val="00334D2A"/>
    <w:rsid w:val="00335CE0"/>
    <w:rsid w:val="00335F7D"/>
    <w:rsid w:val="00336D22"/>
    <w:rsid w:val="0033711B"/>
    <w:rsid w:val="0034005E"/>
    <w:rsid w:val="00340602"/>
    <w:rsid w:val="0034255F"/>
    <w:rsid w:val="003435B7"/>
    <w:rsid w:val="003438A8"/>
    <w:rsid w:val="0034447F"/>
    <w:rsid w:val="00345825"/>
    <w:rsid w:val="003458E9"/>
    <w:rsid w:val="00345B81"/>
    <w:rsid w:val="003468F7"/>
    <w:rsid w:val="003517A7"/>
    <w:rsid w:val="00353127"/>
    <w:rsid w:val="00353D7A"/>
    <w:rsid w:val="00354A81"/>
    <w:rsid w:val="003552FC"/>
    <w:rsid w:val="00355D73"/>
    <w:rsid w:val="00356867"/>
    <w:rsid w:val="0035689D"/>
    <w:rsid w:val="00356B5D"/>
    <w:rsid w:val="00356C81"/>
    <w:rsid w:val="003570EE"/>
    <w:rsid w:val="00357259"/>
    <w:rsid w:val="003574EB"/>
    <w:rsid w:val="00357890"/>
    <w:rsid w:val="0036043D"/>
    <w:rsid w:val="003604EC"/>
    <w:rsid w:val="003647F8"/>
    <w:rsid w:val="00365013"/>
    <w:rsid w:val="00365325"/>
    <w:rsid w:val="0036610C"/>
    <w:rsid w:val="00366D36"/>
    <w:rsid w:val="00366E0C"/>
    <w:rsid w:val="003670D9"/>
    <w:rsid w:val="00367A9D"/>
    <w:rsid w:val="00371BAB"/>
    <w:rsid w:val="00371BEA"/>
    <w:rsid w:val="003724F9"/>
    <w:rsid w:val="00372A84"/>
    <w:rsid w:val="00372EDC"/>
    <w:rsid w:val="003736D1"/>
    <w:rsid w:val="00373A1E"/>
    <w:rsid w:val="0037452F"/>
    <w:rsid w:val="00375CA8"/>
    <w:rsid w:val="00375FAB"/>
    <w:rsid w:val="00375FC8"/>
    <w:rsid w:val="00376130"/>
    <w:rsid w:val="00376B3C"/>
    <w:rsid w:val="00376E7B"/>
    <w:rsid w:val="0038080C"/>
    <w:rsid w:val="003808E6"/>
    <w:rsid w:val="003811EB"/>
    <w:rsid w:val="003815DE"/>
    <w:rsid w:val="0038176D"/>
    <w:rsid w:val="003822F4"/>
    <w:rsid w:val="003827CD"/>
    <w:rsid w:val="00382DED"/>
    <w:rsid w:val="00387151"/>
    <w:rsid w:val="003910F4"/>
    <w:rsid w:val="00391DA1"/>
    <w:rsid w:val="0039219E"/>
    <w:rsid w:val="00392A29"/>
    <w:rsid w:val="00392C50"/>
    <w:rsid w:val="00392E87"/>
    <w:rsid w:val="00393127"/>
    <w:rsid w:val="00393B45"/>
    <w:rsid w:val="003944E3"/>
    <w:rsid w:val="00394645"/>
    <w:rsid w:val="00394A6D"/>
    <w:rsid w:val="00394EFF"/>
    <w:rsid w:val="003951C5"/>
    <w:rsid w:val="003969CC"/>
    <w:rsid w:val="00397157"/>
    <w:rsid w:val="003973C7"/>
    <w:rsid w:val="00397863"/>
    <w:rsid w:val="003A0740"/>
    <w:rsid w:val="003A0DD4"/>
    <w:rsid w:val="003A1690"/>
    <w:rsid w:val="003A1C23"/>
    <w:rsid w:val="003A1DB7"/>
    <w:rsid w:val="003A232C"/>
    <w:rsid w:val="003A31B1"/>
    <w:rsid w:val="003A4971"/>
    <w:rsid w:val="003A4B40"/>
    <w:rsid w:val="003A52C9"/>
    <w:rsid w:val="003A7E6D"/>
    <w:rsid w:val="003B03CD"/>
    <w:rsid w:val="003B075F"/>
    <w:rsid w:val="003B1873"/>
    <w:rsid w:val="003B1A9F"/>
    <w:rsid w:val="003B253D"/>
    <w:rsid w:val="003B27ED"/>
    <w:rsid w:val="003B2DFD"/>
    <w:rsid w:val="003B3658"/>
    <w:rsid w:val="003B4248"/>
    <w:rsid w:val="003B42AE"/>
    <w:rsid w:val="003B5897"/>
    <w:rsid w:val="003B5A0F"/>
    <w:rsid w:val="003B6F31"/>
    <w:rsid w:val="003B7F1E"/>
    <w:rsid w:val="003C0035"/>
    <w:rsid w:val="003C00DD"/>
    <w:rsid w:val="003C17C2"/>
    <w:rsid w:val="003C3139"/>
    <w:rsid w:val="003C36B3"/>
    <w:rsid w:val="003C3808"/>
    <w:rsid w:val="003C3BB4"/>
    <w:rsid w:val="003C3E1E"/>
    <w:rsid w:val="003C472E"/>
    <w:rsid w:val="003C5841"/>
    <w:rsid w:val="003C7758"/>
    <w:rsid w:val="003C7A13"/>
    <w:rsid w:val="003C7D6F"/>
    <w:rsid w:val="003D0E95"/>
    <w:rsid w:val="003D121E"/>
    <w:rsid w:val="003D208A"/>
    <w:rsid w:val="003D2D19"/>
    <w:rsid w:val="003D38A2"/>
    <w:rsid w:val="003D4C34"/>
    <w:rsid w:val="003D5935"/>
    <w:rsid w:val="003D5A15"/>
    <w:rsid w:val="003D6972"/>
    <w:rsid w:val="003E0CC7"/>
    <w:rsid w:val="003E174F"/>
    <w:rsid w:val="003E18BC"/>
    <w:rsid w:val="003E2AF7"/>
    <w:rsid w:val="003E3E1B"/>
    <w:rsid w:val="003E5E45"/>
    <w:rsid w:val="003E6192"/>
    <w:rsid w:val="003E64E9"/>
    <w:rsid w:val="003E6686"/>
    <w:rsid w:val="003F1D71"/>
    <w:rsid w:val="003F21D8"/>
    <w:rsid w:val="003F3148"/>
    <w:rsid w:val="003F33F8"/>
    <w:rsid w:val="003F3D83"/>
    <w:rsid w:val="003F3EE3"/>
    <w:rsid w:val="003F4F4C"/>
    <w:rsid w:val="003F534E"/>
    <w:rsid w:val="003F57E0"/>
    <w:rsid w:val="003F5D45"/>
    <w:rsid w:val="003F616C"/>
    <w:rsid w:val="003F68FF"/>
    <w:rsid w:val="003F721B"/>
    <w:rsid w:val="003F7278"/>
    <w:rsid w:val="003F7DA0"/>
    <w:rsid w:val="003F7E7B"/>
    <w:rsid w:val="00400279"/>
    <w:rsid w:val="00400B94"/>
    <w:rsid w:val="00401A99"/>
    <w:rsid w:val="0040291A"/>
    <w:rsid w:val="00402E21"/>
    <w:rsid w:val="004031D8"/>
    <w:rsid w:val="00403593"/>
    <w:rsid w:val="00403E0A"/>
    <w:rsid w:val="00404573"/>
    <w:rsid w:val="00405B4C"/>
    <w:rsid w:val="004061B7"/>
    <w:rsid w:val="00406531"/>
    <w:rsid w:val="00406961"/>
    <w:rsid w:val="00407565"/>
    <w:rsid w:val="00407DF6"/>
    <w:rsid w:val="004100EA"/>
    <w:rsid w:val="0041078B"/>
    <w:rsid w:val="00410E79"/>
    <w:rsid w:val="004117D5"/>
    <w:rsid w:val="0041192D"/>
    <w:rsid w:val="004121A3"/>
    <w:rsid w:val="00412E69"/>
    <w:rsid w:val="00412E6F"/>
    <w:rsid w:val="0041529A"/>
    <w:rsid w:val="004152B0"/>
    <w:rsid w:val="004152C2"/>
    <w:rsid w:val="00415B05"/>
    <w:rsid w:val="004168C3"/>
    <w:rsid w:val="00416E67"/>
    <w:rsid w:val="00420002"/>
    <w:rsid w:val="0042068D"/>
    <w:rsid w:val="004207DD"/>
    <w:rsid w:val="0042087F"/>
    <w:rsid w:val="00420BFC"/>
    <w:rsid w:val="004213BC"/>
    <w:rsid w:val="00421A51"/>
    <w:rsid w:val="004222CE"/>
    <w:rsid w:val="00422549"/>
    <w:rsid w:val="0042308A"/>
    <w:rsid w:val="004235FE"/>
    <w:rsid w:val="00424B2A"/>
    <w:rsid w:val="00424CC3"/>
    <w:rsid w:val="0042592C"/>
    <w:rsid w:val="004268BB"/>
    <w:rsid w:val="00426AE8"/>
    <w:rsid w:val="00426F0F"/>
    <w:rsid w:val="00427603"/>
    <w:rsid w:val="00427C5C"/>
    <w:rsid w:val="00427EE7"/>
    <w:rsid w:val="0043231C"/>
    <w:rsid w:val="0043279E"/>
    <w:rsid w:val="0043317C"/>
    <w:rsid w:val="004332D5"/>
    <w:rsid w:val="00433466"/>
    <w:rsid w:val="00433530"/>
    <w:rsid w:val="004337C2"/>
    <w:rsid w:val="00433A67"/>
    <w:rsid w:val="00434E0A"/>
    <w:rsid w:val="00434F89"/>
    <w:rsid w:val="004355B0"/>
    <w:rsid w:val="00435D5C"/>
    <w:rsid w:val="00435F30"/>
    <w:rsid w:val="004360EF"/>
    <w:rsid w:val="0043624E"/>
    <w:rsid w:val="00437190"/>
    <w:rsid w:val="0043729E"/>
    <w:rsid w:val="00437ED4"/>
    <w:rsid w:val="00442D0C"/>
    <w:rsid w:val="00443172"/>
    <w:rsid w:val="0044357A"/>
    <w:rsid w:val="00443C43"/>
    <w:rsid w:val="00445537"/>
    <w:rsid w:val="00445E66"/>
    <w:rsid w:val="00447DE2"/>
    <w:rsid w:val="00451021"/>
    <w:rsid w:val="00451644"/>
    <w:rsid w:val="004519F3"/>
    <w:rsid w:val="00452287"/>
    <w:rsid w:val="00452399"/>
    <w:rsid w:val="004536B2"/>
    <w:rsid w:val="00454A6B"/>
    <w:rsid w:val="00454E24"/>
    <w:rsid w:val="0045544D"/>
    <w:rsid w:val="0045629B"/>
    <w:rsid w:val="004567E5"/>
    <w:rsid w:val="00457FA9"/>
    <w:rsid w:val="0046003D"/>
    <w:rsid w:val="00460277"/>
    <w:rsid w:val="004605BC"/>
    <w:rsid w:val="004620AD"/>
    <w:rsid w:val="00463D59"/>
    <w:rsid w:val="00464E36"/>
    <w:rsid w:val="00466BDF"/>
    <w:rsid w:val="00466FA5"/>
    <w:rsid w:val="00467F08"/>
    <w:rsid w:val="00470D21"/>
    <w:rsid w:val="00470ED5"/>
    <w:rsid w:val="004715BC"/>
    <w:rsid w:val="00472338"/>
    <w:rsid w:val="00472BB4"/>
    <w:rsid w:val="00472CC7"/>
    <w:rsid w:val="00472F66"/>
    <w:rsid w:val="004736F0"/>
    <w:rsid w:val="00473E3F"/>
    <w:rsid w:val="00474828"/>
    <w:rsid w:val="00474C31"/>
    <w:rsid w:val="00475765"/>
    <w:rsid w:val="00475889"/>
    <w:rsid w:val="00475E53"/>
    <w:rsid w:val="004769FD"/>
    <w:rsid w:val="00476DEC"/>
    <w:rsid w:val="00480706"/>
    <w:rsid w:val="00481641"/>
    <w:rsid w:val="00481890"/>
    <w:rsid w:val="00482A64"/>
    <w:rsid w:val="00482B50"/>
    <w:rsid w:val="00483291"/>
    <w:rsid w:val="0048356D"/>
    <w:rsid w:val="00483914"/>
    <w:rsid w:val="00483E5A"/>
    <w:rsid w:val="0048484A"/>
    <w:rsid w:val="00485461"/>
    <w:rsid w:val="00485B3E"/>
    <w:rsid w:val="00485CF4"/>
    <w:rsid w:val="0049033B"/>
    <w:rsid w:val="004903D9"/>
    <w:rsid w:val="00491141"/>
    <w:rsid w:val="004912EF"/>
    <w:rsid w:val="00492241"/>
    <w:rsid w:val="00492249"/>
    <w:rsid w:val="004927D4"/>
    <w:rsid w:val="00492F18"/>
    <w:rsid w:val="00493AF9"/>
    <w:rsid w:val="00493C8F"/>
    <w:rsid w:val="004949E6"/>
    <w:rsid w:val="004954EF"/>
    <w:rsid w:val="00495AF8"/>
    <w:rsid w:val="004961AC"/>
    <w:rsid w:val="0049718D"/>
    <w:rsid w:val="004A0AFF"/>
    <w:rsid w:val="004A0E1C"/>
    <w:rsid w:val="004A0EDA"/>
    <w:rsid w:val="004A1B9B"/>
    <w:rsid w:val="004A295E"/>
    <w:rsid w:val="004A2CB4"/>
    <w:rsid w:val="004A2EBE"/>
    <w:rsid w:val="004A3266"/>
    <w:rsid w:val="004A4C15"/>
    <w:rsid w:val="004A54AD"/>
    <w:rsid w:val="004A6CF9"/>
    <w:rsid w:val="004A7C5D"/>
    <w:rsid w:val="004B0C8B"/>
    <w:rsid w:val="004B0E86"/>
    <w:rsid w:val="004B106E"/>
    <w:rsid w:val="004B2535"/>
    <w:rsid w:val="004B2AAD"/>
    <w:rsid w:val="004B31B8"/>
    <w:rsid w:val="004B36AC"/>
    <w:rsid w:val="004B3B5E"/>
    <w:rsid w:val="004B3EB4"/>
    <w:rsid w:val="004B42BF"/>
    <w:rsid w:val="004B4905"/>
    <w:rsid w:val="004B4DCB"/>
    <w:rsid w:val="004B5B72"/>
    <w:rsid w:val="004C0127"/>
    <w:rsid w:val="004C013C"/>
    <w:rsid w:val="004C01CE"/>
    <w:rsid w:val="004C0D55"/>
    <w:rsid w:val="004C2E82"/>
    <w:rsid w:val="004C4679"/>
    <w:rsid w:val="004C4C81"/>
    <w:rsid w:val="004C5572"/>
    <w:rsid w:val="004C5794"/>
    <w:rsid w:val="004C5C6D"/>
    <w:rsid w:val="004C6619"/>
    <w:rsid w:val="004C6D12"/>
    <w:rsid w:val="004D02BB"/>
    <w:rsid w:val="004D0328"/>
    <w:rsid w:val="004D0437"/>
    <w:rsid w:val="004D182A"/>
    <w:rsid w:val="004D280A"/>
    <w:rsid w:val="004D31C3"/>
    <w:rsid w:val="004D352F"/>
    <w:rsid w:val="004D52D5"/>
    <w:rsid w:val="004D5493"/>
    <w:rsid w:val="004D5683"/>
    <w:rsid w:val="004D60A0"/>
    <w:rsid w:val="004D6A93"/>
    <w:rsid w:val="004D70F5"/>
    <w:rsid w:val="004D7EA3"/>
    <w:rsid w:val="004E0951"/>
    <w:rsid w:val="004E09D4"/>
    <w:rsid w:val="004E0DC2"/>
    <w:rsid w:val="004E0DE7"/>
    <w:rsid w:val="004E30F2"/>
    <w:rsid w:val="004E34AA"/>
    <w:rsid w:val="004E3A6E"/>
    <w:rsid w:val="004E4E92"/>
    <w:rsid w:val="004E4FD6"/>
    <w:rsid w:val="004E5125"/>
    <w:rsid w:val="004E5852"/>
    <w:rsid w:val="004E585A"/>
    <w:rsid w:val="004E69BF"/>
    <w:rsid w:val="004E7000"/>
    <w:rsid w:val="004F0228"/>
    <w:rsid w:val="004F1580"/>
    <w:rsid w:val="004F1806"/>
    <w:rsid w:val="004F1B32"/>
    <w:rsid w:val="004F26E4"/>
    <w:rsid w:val="004F3ACF"/>
    <w:rsid w:val="004F4074"/>
    <w:rsid w:val="004F419C"/>
    <w:rsid w:val="004F439F"/>
    <w:rsid w:val="004F4BF4"/>
    <w:rsid w:val="004F6C60"/>
    <w:rsid w:val="004F6D96"/>
    <w:rsid w:val="004F7ADD"/>
    <w:rsid w:val="004F7CBE"/>
    <w:rsid w:val="0050014A"/>
    <w:rsid w:val="00501679"/>
    <w:rsid w:val="005019A9"/>
    <w:rsid w:val="00501D3D"/>
    <w:rsid w:val="00501F7D"/>
    <w:rsid w:val="005025A0"/>
    <w:rsid w:val="00502F05"/>
    <w:rsid w:val="00504BDE"/>
    <w:rsid w:val="00505F6C"/>
    <w:rsid w:val="00506B5B"/>
    <w:rsid w:val="00507771"/>
    <w:rsid w:val="00507DE8"/>
    <w:rsid w:val="00510292"/>
    <w:rsid w:val="005103B4"/>
    <w:rsid w:val="00510BEC"/>
    <w:rsid w:val="00510FAA"/>
    <w:rsid w:val="0051115D"/>
    <w:rsid w:val="005117A0"/>
    <w:rsid w:val="00511F3E"/>
    <w:rsid w:val="0051258F"/>
    <w:rsid w:val="005137EC"/>
    <w:rsid w:val="00513B46"/>
    <w:rsid w:val="0051400A"/>
    <w:rsid w:val="005147C6"/>
    <w:rsid w:val="005150F4"/>
    <w:rsid w:val="0051517F"/>
    <w:rsid w:val="0051599A"/>
    <w:rsid w:val="00515DF5"/>
    <w:rsid w:val="00516CB9"/>
    <w:rsid w:val="0051733D"/>
    <w:rsid w:val="005202AB"/>
    <w:rsid w:val="00520D87"/>
    <w:rsid w:val="005213F2"/>
    <w:rsid w:val="005216CF"/>
    <w:rsid w:val="00521711"/>
    <w:rsid w:val="00521CCC"/>
    <w:rsid w:val="00523116"/>
    <w:rsid w:val="00523799"/>
    <w:rsid w:val="00523D65"/>
    <w:rsid w:val="00524C31"/>
    <w:rsid w:val="00526429"/>
    <w:rsid w:val="005264DA"/>
    <w:rsid w:val="00526B0C"/>
    <w:rsid w:val="00527F20"/>
    <w:rsid w:val="00530BF3"/>
    <w:rsid w:val="00530F37"/>
    <w:rsid w:val="00532893"/>
    <w:rsid w:val="00532A2E"/>
    <w:rsid w:val="00532FEF"/>
    <w:rsid w:val="005338DD"/>
    <w:rsid w:val="00535374"/>
    <w:rsid w:val="00536172"/>
    <w:rsid w:val="005361B8"/>
    <w:rsid w:val="00537198"/>
    <w:rsid w:val="005416FE"/>
    <w:rsid w:val="005431A8"/>
    <w:rsid w:val="005432F3"/>
    <w:rsid w:val="005433EF"/>
    <w:rsid w:val="00543C95"/>
    <w:rsid w:val="005453C8"/>
    <w:rsid w:val="00545558"/>
    <w:rsid w:val="005469A6"/>
    <w:rsid w:val="005469E3"/>
    <w:rsid w:val="00547569"/>
    <w:rsid w:val="00547659"/>
    <w:rsid w:val="005477D1"/>
    <w:rsid w:val="005477E6"/>
    <w:rsid w:val="00547ABE"/>
    <w:rsid w:val="00547C10"/>
    <w:rsid w:val="00550E58"/>
    <w:rsid w:val="00550EE4"/>
    <w:rsid w:val="00551406"/>
    <w:rsid w:val="005522FE"/>
    <w:rsid w:val="00552B4A"/>
    <w:rsid w:val="00554034"/>
    <w:rsid w:val="00554A8B"/>
    <w:rsid w:val="005566F6"/>
    <w:rsid w:val="00557280"/>
    <w:rsid w:val="0055746A"/>
    <w:rsid w:val="005600EC"/>
    <w:rsid w:val="00560C1C"/>
    <w:rsid w:val="00560FCD"/>
    <w:rsid w:val="00561120"/>
    <w:rsid w:val="00561837"/>
    <w:rsid w:val="00561897"/>
    <w:rsid w:val="00563D15"/>
    <w:rsid w:val="005648C5"/>
    <w:rsid w:val="00564AC6"/>
    <w:rsid w:val="00564B1E"/>
    <w:rsid w:val="005655E7"/>
    <w:rsid w:val="00565876"/>
    <w:rsid w:val="00566396"/>
    <w:rsid w:val="005669AC"/>
    <w:rsid w:val="00570371"/>
    <w:rsid w:val="0057052C"/>
    <w:rsid w:val="00570650"/>
    <w:rsid w:val="00570D1D"/>
    <w:rsid w:val="00571406"/>
    <w:rsid w:val="00571AD3"/>
    <w:rsid w:val="00571C31"/>
    <w:rsid w:val="00572F9C"/>
    <w:rsid w:val="0057304C"/>
    <w:rsid w:val="005731AF"/>
    <w:rsid w:val="0057325E"/>
    <w:rsid w:val="00573678"/>
    <w:rsid w:val="00573A76"/>
    <w:rsid w:val="005740A3"/>
    <w:rsid w:val="00574584"/>
    <w:rsid w:val="005757BD"/>
    <w:rsid w:val="00582121"/>
    <w:rsid w:val="00582F42"/>
    <w:rsid w:val="00582F7D"/>
    <w:rsid w:val="00583475"/>
    <w:rsid w:val="0058356D"/>
    <w:rsid w:val="00583C9A"/>
    <w:rsid w:val="00583D78"/>
    <w:rsid w:val="005855DF"/>
    <w:rsid w:val="00585BCD"/>
    <w:rsid w:val="00585FAA"/>
    <w:rsid w:val="00591031"/>
    <w:rsid w:val="005915FF"/>
    <w:rsid w:val="00591A46"/>
    <w:rsid w:val="00591E61"/>
    <w:rsid w:val="00592377"/>
    <w:rsid w:val="00592834"/>
    <w:rsid w:val="00593828"/>
    <w:rsid w:val="00593EA5"/>
    <w:rsid w:val="00594054"/>
    <w:rsid w:val="00594E84"/>
    <w:rsid w:val="005974BB"/>
    <w:rsid w:val="00597A80"/>
    <w:rsid w:val="00597C68"/>
    <w:rsid w:val="00597ED5"/>
    <w:rsid w:val="005A09CF"/>
    <w:rsid w:val="005A0DAE"/>
    <w:rsid w:val="005A3D17"/>
    <w:rsid w:val="005A42CB"/>
    <w:rsid w:val="005A5E8D"/>
    <w:rsid w:val="005A6195"/>
    <w:rsid w:val="005A6529"/>
    <w:rsid w:val="005A694B"/>
    <w:rsid w:val="005A7225"/>
    <w:rsid w:val="005B2783"/>
    <w:rsid w:val="005B37B6"/>
    <w:rsid w:val="005B3A90"/>
    <w:rsid w:val="005B3F00"/>
    <w:rsid w:val="005B41C5"/>
    <w:rsid w:val="005B4793"/>
    <w:rsid w:val="005B5025"/>
    <w:rsid w:val="005B5578"/>
    <w:rsid w:val="005B5812"/>
    <w:rsid w:val="005B65AA"/>
    <w:rsid w:val="005B6E0E"/>
    <w:rsid w:val="005B7C38"/>
    <w:rsid w:val="005B7D00"/>
    <w:rsid w:val="005C084F"/>
    <w:rsid w:val="005C1E58"/>
    <w:rsid w:val="005C320C"/>
    <w:rsid w:val="005C5C93"/>
    <w:rsid w:val="005C5CED"/>
    <w:rsid w:val="005C6835"/>
    <w:rsid w:val="005C7622"/>
    <w:rsid w:val="005C786E"/>
    <w:rsid w:val="005D04DA"/>
    <w:rsid w:val="005D069D"/>
    <w:rsid w:val="005D09ED"/>
    <w:rsid w:val="005D0BB6"/>
    <w:rsid w:val="005D192D"/>
    <w:rsid w:val="005D1A66"/>
    <w:rsid w:val="005D1B9A"/>
    <w:rsid w:val="005D3BF8"/>
    <w:rsid w:val="005D444C"/>
    <w:rsid w:val="005D4D32"/>
    <w:rsid w:val="005D53D8"/>
    <w:rsid w:val="005D5624"/>
    <w:rsid w:val="005D5ADC"/>
    <w:rsid w:val="005D6880"/>
    <w:rsid w:val="005D6F92"/>
    <w:rsid w:val="005E032D"/>
    <w:rsid w:val="005E0B6F"/>
    <w:rsid w:val="005E0C8C"/>
    <w:rsid w:val="005E0CEA"/>
    <w:rsid w:val="005E12E7"/>
    <w:rsid w:val="005E279D"/>
    <w:rsid w:val="005E331B"/>
    <w:rsid w:val="005E3512"/>
    <w:rsid w:val="005E3C20"/>
    <w:rsid w:val="005E409A"/>
    <w:rsid w:val="005E4162"/>
    <w:rsid w:val="005E47EB"/>
    <w:rsid w:val="005E532B"/>
    <w:rsid w:val="005E636D"/>
    <w:rsid w:val="005E6A85"/>
    <w:rsid w:val="005E7AC7"/>
    <w:rsid w:val="005E7E8B"/>
    <w:rsid w:val="005F0675"/>
    <w:rsid w:val="005F0A2D"/>
    <w:rsid w:val="005F0B4F"/>
    <w:rsid w:val="005F0D92"/>
    <w:rsid w:val="005F13EC"/>
    <w:rsid w:val="005F293B"/>
    <w:rsid w:val="005F30B5"/>
    <w:rsid w:val="005F3A7D"/>
    <w:rsid w:val="005F4BBC"/>
    <w:rsid w:val="005F6488"/>
    <w:rsid w:val="005F6A0B"/>
    <w:rsid w:val="005F7365"/>
    <w:rsid w:val="00600261"/>
    <w:rsid w:val="00600495"/>
    <w:rsid w:val="00600CCA"/>
    <w:rsid w:val="00600D21"/>
    <w:rsid w:val="00601039"/>
    <w:rsid w:val="00601709"/>
    <w:rsid w:val="00601A36"/>
    <w:rsid w:val="00602450"/>
    <w:rsid w:val="00604391"/>
    <w:rsid w:val="00604BBD"/>
    <w:rsid w:val="00605D13"/>
    <w:rsid w:val="006061A0"/>
    <w:rsid w:val="0060728B"/>
    <w:rsid w:val="00610512"/>
    <w:rsid w:val="006110F9"/>
    <w:rsid w:val="00611CB6"/>
    <w:rsid w:val="00611CD7"/>
    <w:rsid w:val="006135B9"/>
    <w:rsid w:val="00613C55"/>
    <w:rsid w:val="006142C7"/>
    <w:rsid w:val="006145B1"/>
    <w:rsid w:val="00615706"/>
    <w:rsid w:val="006167AC"/>
    <w:rsid w:val="0061794A"/>
    <w:rsid w:val="00620268"/>
    <w:rsid w:val="0062038C"/>
    <w:rsid w:val="006207FF"/>
    <w:rsid w:val="00620970"/>
    <w:rsid w:val="00620B32"/>
    <w:rsid w:val="0062198F"/>
    <w:rsid w:val="006242AA"/>
    <w:rsid w:val="00624C1B"/>
    <w:rsid w:val="00625E36"/>
    <w:rsid w:val="00626A52"/>
    <w:rsid w:val="00626E59"/>
    <w:rsid w:val="00630194"/>
    <w:rsid w:val="0063055A"/>
    <w:rsid w:val="00630586"/>
    <w:rsid w:val="00631AF9"/>
    <w:rsid w:val="00631EE8"/>
    <w:rsid w:val="00633417"/>
    <w:rsid w:val="0063349E"/>
    <w:rsid w:val="0063384E"/>
    <w:rsid w:val="00633F63"/>
    <w:rsid w:val="006341DD"/>
    <w:rsid w:val="00634687"/>
    <w:rsid w:val="00634877"/>
    <w:rsid w:val="00634D94"/>
    <w:rsid w:val="00635407"/>
    <w:rsid w:val="00635ECD"/>
    <w:rsid w:val="00636C6E"/>
    <w:rsid w:val="00637E0D"/>
    <w:rsid w:val="0064050F"/>
    <w:rsid w:val="0064124F"/>
    <w:rsid w:val="00641782"/>
    <w:rsid w:val="00641978"/>
    <w:rsid w:val="00641A13"/>
    <w:rsid w:val="00641B91"/>
    <w:rsid w:val="00642AFA"/>
    <w:rsid w:val="00642BAE"/>
    <w:rsid w:val="006441BB"/>
    <w:rsid w:val="00644577"/>
    <w:rsid w:val="00644A79"/>
    <w:rsid w:val="006457E8"/>
    <w:rsid w:val="00646693"/>
    <w:rsid w:val="00647DC3"/>
    <w:rsid w:val="00650347"/>
    <w:rsid w:val="0065132A"/>
    <w:rsid w:val="00651CFC"/>
    <w:rsid w:val="00651EB5"/>
    <w:rsid w:val="00652DC7"/>
    <w:rsid w:val="00652F9A"/>
    <w:rsid w:val="00653C70"/>
    <w:rsid w:val="00654855"/>
    <w:rsid w:val="00656592"/>
    <w:rsid w:val="00656FAB"/>
    <w:rsid w:val="00657D95"/>
    <w:rsid w:val="00660D5D"/>
    <w:rsid w:val="00661003"/>
    <w:rsid w:val="00661CCB"/>
    <w:rsid w:val="006632C2"/>
    <w:rsid w:val="00664DF7"/>
    <w:rsid w:val="0066522A"/>
    <w:rsid w:val="0066548C"/>
    <w:rsid w:val="00665843"/>
    <w:rsid w:val="00666692"/>
    <w:rsid w:val="00666ACC"/>
    <w:rsid w:val="00666EE1"/>
    <w:rsid w:val="006674D3"/>
    <w:rsid w:val="00670A3C"/>
    <w:rsid w:val="00670A4B"/>
    <w:rsid w:val="00672428"/>
    <w:rsid w:val="00673089"/>
    <w:rsid w:val="006730DB"/>
    <w:rsid w:val="00673FDB"/>
    <w:rsid w:val="00674BBE"/>
    <w:rsid w:val="0067517C"/>
    <w:rsid w:val="00675C3F"/>
    <w:rsid w:val="00676767"/>
    <w:rsid w:val="0068016D"/>
    <w:rsid w:val="00680B16"/>
    <w:rsid w:val="006812F1"/>
    <w:rsid w:val="0068152A"/>
    <w:rsid w:val="00682B75"/>
    <w:rsid w:val="00682CC0"/>
    <w:rsid w:val="006835E4"/>
    <w:rsid w:val="00683CFE"/>
    <w:rsid w:val="00684B9C"/>
    <w:rsid w:val="0068500A"/>
    <w:rsid w:val="0068508F"/>
    <w:rsid w:val="00685BD4"/>
    <w:rsid w:val="00686568"/>
    <w:rsid w:val="00687BE3"/>
    <w:rsid w:val="00687E52"/>
    <w:rsid w:val="00690250"/>
    <w:rsid w:val="00691EB3"/>
    <w:rsid w:val="00691F05"/>
    <w:rsid w:val="00692E22"/>
    <w:rsid w:val="00693892"/>
    <w:rsid w:val="00693EA9"/>
    <w:rsid w:val="006944BD"/>
    <w:rsid w:val="00694679"/>
    <w:rsid w:val="006961F7"/>
    <w:rsid w:val="006A0093"/>
    <w:rsid w:val="006A036F"/>
    <w:rsid w:val="006A1429"/>
    <w:rsid w:val="006A1451"/>
    <w:rsid w:val="006A15F1"/>
    <w:rsid w:val="006A1B9B"/>
    <w:rsid w:val="006A1FD8"/>
    <w:rsid w:val="006A32AB"/>
    <w:rsid w:val="006A405F"/>
    <w:rsid w:val="006A4890"/>
    <w:rsid w:val="006A5827"/>
    <w:rsid w:val="006A63AD"/>
    <w:rsid w:val="006A6A75"/>
    <w:rsid w:val="006A6C35"/>
    <w:rsid w:val="006A7382"/>
    <w:rsid w:val="006A750B"/>
    <w:rsid w:val="006A79DF"/>
    <w:rsid w:val="006A7C11"/>
    <w:rsid w:val="006B027E"/>
    <w:rsid w:val="006B10D9"/>
    <w:rsid w:val="006B3611"/>
    <w:rsid w:val="006B38B0"/>
    <w:rsid w:val="006B4046"/>
    <w:rsid w:val="006B4D18"/>
    <w:rsid w:val="006B4F5A"/>
    <w:rsid w:val="006B59DE"/>
    <w:rsid w:val="006B5FB0"/>
    <w:rsid w:val="006B7FC1"/>
    <w:rsid w:val="006C159C"/>
    <w:rsid w:val="006C29F4"/>
    <w:rsid w:val="006C43CD"/>
    <w:rsid w:val="006C5054"/>
    <w:rsid w:val="006C5A70"/>
    <w:rsid w:val="006C7166"/>
    <w:rsid w:val="006C73C7"/>
    <w:rsid w:val="006C7AF6"/>
    <w:rsid w:val="006D0035"/>
    <w:rsid w:val="006D0963"/>
    <w:rsid w:val="006D105A"/>
    <w:rsid w:val="006D14A8"/>
    <w:rsid w:val="006D18B6"/>
    <w:rsid w:val="006D1B10"/>
    <w:rsid w:val="006D37D8"/>
    <w:rsid w:val="006D3A75"/>
    <w:rsid w:val="006D3CA6"/>
    <w:rsid w:val="006D40C9"/>
    <w:rsid w:val="006D4D30"/>
    <w:rsid w:val="006D6CA9"/>
    <w:rsid w:val="006E0C95"/>
    <w:rsid w:val="006E12A8"/>
    <w:rsid w:val="006E1890"/>
    <w:rsid w:val="006E239E"/>
    <w:rsid w:val="006E2C09"/>
    <w:rsid w:val="006E2CEB"/>
    <w:rsid w:val="006E2F3E"/>
    <w:rsid w:val="006E329F"/>
    <w:rsid w:val="006E33BD"/>
    <w:rsid w:val="006E3974"/>
    <w:rsid w:val="006E4E7E"/>
    <w:rsid w:val="006E6830"/>
    <w:rsid w:val="006E6E19"/>
    <w:rsid w:val="006E7130"/>
    <w:rsid w:val="006E7995"/>
    <w:rsid w:val="006E7BF0"/>
    <w:rsid w:val="006E7F45"/>
    <w:rsid w:val="006F02DE"/>
    <w:rsid w:val="006F04DC"/>
    <w:rsid w:val="006F0F8F"/>
    <w:rsid w:val="006F1F81"/>
    <w:rsid w:val="006F2A52"/>
    <w:rsid w:val="006F4F64"/>
    <w:rsid w:val="006F5339"/>
    <w:rsid w:val="006F6299"/>
    <w:rsid w:val="006F66DA"/>
    <w:rsid w:val="006F6914"/>
    <w:rsid w:val="006F6F98"/>
    <w:rsid w:val="006F718E"/>
    <w:rsid w:val="006F7EC6"/>
    <w:rsid w:val="007004C5"/>
    <w:rsid w:val="007009A7"/>
    <w:rsid w:val="00701B35"/>
    <w:rsid w:val="00702911"/>
    <w:rsid w:val="00703436"/>
    <w:rsid w:val="007040B3"/>
    <w:rsid w:val="007045E8"/>
    <w:rsid w:val="0070747B"/>
    <w:rsid w:val="00707DFB"/>
    <w:rsid w:val="00707EBB"/>
    <w:rsid w:val="00710BA0"/>
    <w:rsid w:val="00710E60"/>
    <w:rsid w:val="00711281"/>
    <w:rsid w:val="00711329"/>
    <w:rsid w:val="00711412"/>
    <w:rsid w:val="0071148C"/>
    <w:rsid w:val="00713E1D"/>
    <w:rsid w:val="00714875"/>
    <w:rsid w:val="00714B7D"/>
    <w:rsid w:val="0071538A"/>
    <w:rsid w:val="00715ACE"/>
    <w:rsid w:val="00715BB3"/>
    <w:rsid w:val="00717C49"/>
    <w:rsid w:val="0072087B"/>
    <w:rsid w:val="007214C8"/>
    <w:rsid w:val="0072150C"/>
    <w:rsid w:val="00721C8C"/>
    <w:rsid w:val="00721CC1"/>
    <w:rsid w:val="0072231C"/>
    <w:rsid w:val="0072238A"/>
    <w:rsid w:val="0072256A"/>
    <w:rsid w:val="0072358D"/>
    <w:rsid w:val="00723873"/>
    <w:rsid w:val="007238AB"/>
    <w:rsid w:val="00726281"/>
    <w:rsid w:val="007265A7"/>
    <w:rsid w:val="0072742C"/>
    <w:rsid w:val="00727B04"/>
    <w:rsid w:val="0073027B"/>
    <w:rsid w:val="00730AF2"/>
    <w:rsid w:val="00730D75"/>
    <w:rsid w:val="00732D64"/>
    <w:rsid w:val="00733274"/>
    <w:rsid w:val="00733471"/>
    <w:rsid w:val="007337B8"/>
    <w:rsid w:val="00734995"/>
    <w:rsid w:val="007352BD"/>
    <w:rsid w:val="00735841"/>
    <w:rsid w:val="0073634D"/>
    <w:rsid w:val="007369E0"/>
    <w:rsid w:val="00736F76"/>
    <w:rsid w:val="007404FA"/>
    <w:rsid w:val="00740CB3"/>
    <w:rsid w:val="007410C0"/>
    <w:rsid w:val="00741A91"/>
    <w:rsid w:val="00741EA2"/>
    <w:rsid w:val="00742BB4"/>
    <w:rsid w:val="00744541"/>
    <w:rsid w:val="00744D38"/>
    <w:rsid w:val="00745677"/>
    <w:rsid w:val="0074619C"/>
    <w:rsid w:val="00747370"/>
    <w:rsid w:val="00747570"/>
    <w:rsid w:val="00747585"/>
    <w:rsid w:val="00747748"/>
    <w:rsid w:val="007501FD"/>
    <w:rsid w:val="00750BF9"/>
    <w:rsid w:val="00750D3B"/>
    <w:rsid w:val="007523DD"/>
    <w:rsid w:val="007540E0"/>
    <w:rsid w:val="00754361"/>
    <w:rsid w:val="0075600A"/>
    <w:rsid w:val="00756254"/>
    <w:rsid w:val="00756E3C"/>
    <w:rsid w:val="0075702E"/>
    <w:rsid w:val="0075739D"/>
    <w:rsid w:val="00757BD0"/>
    <w:rsid w:val="00757FE2"/>
    <w:rsid w:val="007607C6"/>
    <w:rsid w:val="00760DA9"/>
    <w:rsid w:val="00761485"/>
    <w:rsid w:val="007616C9"/>
    <w:rsid w:val="0076352E"/>
    <w:rsid w:val="0076360D"/>
    <w:rsid w:val="007637B2"/>
    <w:rsid w:val="0076424B"/>
    <w:rsid w:val="007647D0"/>
    <w:rsid w:val="0076517D"/>
    <w:rsid w:val="0076572D"/>
    <w:rsid w:val="00765AC0"/>
    <w:rsid w:val="00765C60"/>
    <w:rsid w:val="0077145A"/>
    <w:rsid w:val="00773ED8"/>
    <w:rsid w:val="00774484"/>
    <w:rsid w:val="007777F0"/>
    <w:rsid w:val="007806A5"/>
    <w:rsid w:val="00780B26"/>
    <w:rsid w:val="0078165D"/>
    <w:rsid w:val="00781889"/>
    <w:rsid w:val="00781AA2"/>
    <w:rsid w:val="00781D96"/>
    <w:rsid w:val="00782832"/>
    <w:rsid w:val="0078450B"/>
    <w:rsid w:val="0078524E"/>
    <w:rsid w:val="00785279"/>
    <w:rsid w:val="00785908"/>
    <w:rsid w:val="00787AEE"/>
    <w:rsid w:val="00787DCB"/>
    <w:rsid w:val="0079031A"/>
    <w:rsid w:val="007906F8"/>
    <w:rsid w:val="0079224E"/>
    <w:rsid w:val="007924D8"/>
    <w:rsid w:val="00792C64"/>
    <w:rsid w:val="007931D2"/>
    <w:rsid w:val="00794029"/>
    <w:rsid w:val="00794185"/>
    <w:rsid w:val="00794223"/>
    <w:rsid w:val="00794246"/>
    <w:rsid w:val="00794CE3"/>
    <w:rsid w:val="00795870"/>
    <w:rsid w:val="00796E01"/>
    <w:rsid w:val="007A0171"/>
    <w:rsid w:val="007A3D5F"/>
    <w:rsid w:val="007A4045"/>
    <w:rsid w:val="007A41DA"/>
    <w:rsid w:val="007A5833"/>
    <w:rsid w:val="007A5EB4"/>
    <w:rsid w:val="007A5FF9"/>
    <w:rsid w:val="007A63E3"/>
    <w:rsid w:val="007A707F"/>
    <w:rsid w:val="007B01EE"/>
    <w:rsid w:val="007B0C18"/>
    <w:rsid w:val="007B104A"/>
    <w:rsid w:val="007B177E"/>
    <w:rsid w:val="007B2803"/>
    <w:rsid w:val="007B2DB5"/>
    <w:rsid w:val="007B308B"/>
    <w:rsid w:val="007B46AD"/>
    <w:rsid w:val="007B4B83"/>
    <w:rsid w:val="007B5A93"/>
    <w:rsid w:val="007B627F"/>
    <w:rsid w:val="007B679B"/>
    <w:rsid w:val="007C02E9"/>
    <w:rsid w:val="007C05F3"/>
    <w:rsid w:val="007C11D4"/>
    <w:rsid w:val="007C146B"/>
    <w:rsid w:val="007C21AD"/>
    <w:rsid w:val="007C22CB"/>
    <w:rsid w:val="007C3D7B"/>
    <w:rsid w:val="007C60C8"/>
    <w:rsid w:val="007C6A8A"/>
    <w:rsid w:val="007C77E4"/>
    <w:rsid w:val="007D193A"/>
    <w:rsid w:val="007D19FE"/>
    <w:rsid w:val="007D2421"/>
    <w:rsid w:val="007D2919"/>
    <w:rsid w:val="007D2AAC"/>
    <w:rsid w:val="007D3305"/>
    <w:rsid w:val="007D34C0"/>
    <w:rsid w:val="007D381C"/>
    <w:rsid w:val="007D3C1A"/>
    <w:rsid w:val="007D3D32"/>
    <w:rsid w:val="007D3E6D"/>
    <w:rsid w:val="007D6EBB"/>
    <w:rsid w:val="007E0871"/>
    <w:rsid w:val="007E0C8B"/>
    <w:rsid w:val="007E1375"/>
    <w:rsid w:val="007E20CC"/>
    <w:rsid w:val="007E4193"/>
    <w:rsid w:val="007E49B8"/>
    <w:rsid w:val="007E5DC1"/>
    <w:rsid w:val="007E5DE8"/>
    <w:rsid w:val="007E5E87"/>
    <w:rsid w:val="007E5EC6"/>
    <w:rsid w:val="007E604A"/>
    <w:rsid w:val="007E7892"/>
    <w:rsid w:val="007E7C36"/>
    <w:rsid w:val="007F0488"/>
    <w:rsid w:val="007F1EAE"/>
    <w:rsid w:val="007F29D2"/>
    <w:rsid w:val="007F2A69"/>
    <w:rsid w:val="007F3B0A"/>
    <w:rsid w:val="007F5482"/>
    <w:rsid w:val="007F632F"/>
    <w:rsid w:val="007F759B"/>
    <w:rsid w:val="007F7FD1"/>
    <w:rsid w:val="0080153A"/>
    <w:rsid w:val="008017AD"/>
    <w:rsid w:val="0080221E"/>
    <w:rsid w:val="00802223"/>
    <w:rsid w:val="008031AD"/>
    <w:rsid w:val="00804516"/>
    <w:rsid w:val="00806F45"/>
    <w:rsid w:val="00807264"/>
    <w:rsid w:val="00810B48"/>
    <w:rsid w:val="00811467"/>
    <w:rsid w:val="008125E9"/>
    <w:rsid w:val="00812D89"/>
    <w:rsid w:val="00813B8B"/>
    <w:rsid w:val="00814A77"/>
    <w:rsid w:val="00815497"/>
    <w:rsid w:val="00816447"/>
    <w:rsid w:val="00816884"/>
    <w:rsid w:val="00817925"/>
    <w:rsid w:val="00817973"/>
    <w:rsid w:val="0082053C"/>
    <w:rsid w:val="008213E9"/>
    <w:rsid w:val="008216E1"/>
    <w:rsid w:val="008217B7"/>
    <w:rsid w:val="008217BB"/>
    <w:rsid w:val="00821BC3"/>
    <w:rsid w:val="00822CC8"/>
    <w:rsid w:val="00822EDB"/>
    <w:rsid w:val="0082398C"/>
    <w:rsid w:val="008241BF"/>
    <w:rsid w:val="008248D9"/>
    <w:rsid w:val="00824CAB"/>
    <w:rsid w:val="008251F2"/>
    <w:rsid w:val="008256B4"/>
    <w:rsid w:val="00826F28"/>
    <w:rsid w:val="00827910"/>
    <w:rsid w:val="00827A12"/>
    <w:rsid w:val="00827A25"/>
    <w:rsid w:val="00827A5A"/>
    <w:rsid w:val="008302F7"/>
    <w:rsid w:val="0083033D"/>
    <w:rsid w:val="008319E6"/>
    <w:rsid w:val="0083386A"/>
    <w:rsid w:val="008342AC"/>
    <w:rsid w:val="008345BB"/>
    <w:rsid w:val="008357A7"/>
    <w:rsid w:val="0083689A"/>
    <w:rsid w:val="00837015"/>
    <w:rsid w:val="008374BB"/>
    <w:rsid w:val="0083751F"/>
    <w:rsid w:val="008403AC"/>
    <w:rsid w:val="00840A4E"/>
    <w:rsid w:val="00840DBF"/>
    <w:rsid w:val="008421BF"/>
    <w:rsid w:val="008442E2"/>
    <w:rsid w:val="008455F2"/>
    <w:rsid w:val="00845D9E"/>
    <w:rsid w:val="00846D93"/>
    <w:rsid w:val="00850422"/>
    <w:rsid w:val="008506DE"/>
    <w:rsid w:val="00851ABE"/>
    <w:rsid w:val="008520C1"/>
    <w:rsid w:val="008526DE"/>
    <w:rsid w:val="00852D0B"/>
    <w:rsid w:val="0085413E"/>
    <w:rsid w:val="008549C5"/>
    <w:rsid w:val="00854CC1"/>
    <w:rsid w:val="00854FC9"/>
    <w:rsid w:val="00855099"/>
    <w:rsid w:val="00855C78"/>
    <w:rsid w:val="00856488"/>
    <w:rsid w:val="0085661E"/>
    <w:rsid w:val="00856F8C"/>
    <w:rsid w:val="0086022F"/>
    <w:rsid w:val="008610A0"/>
    <w:rsid w:val="00861A48"/>
    <w:rsid w:val="00863DBD"/>
    <w:rsid w:val="0086457D"/>
    <w:rsid w:val="00864D2B"/>
    <w:rsid w:val="00865273"/>
    <w:rsid w:val="00865862"/>
    <w:rsid w:val="008660B7"/>
    <w:rsid w:val="008661FF"/>
    <w:rsid w:val="008670EC"/>
    <w:rsid w:val="00867636"/>
    <w:rsid w:val="0087100A"/>
    <w:rsid w:val="008711A7"/>
    <w:rsid w:val="00871D25"/>
    <w:rsid w:val="00872066"/>
    <w:rsid w:val="00872104"/>
    <w:rsid w:val="008722C5"/>
    <w:rsid w:val="00872546"/>
    <w:rsid w:val="008726F0"/>
    <w:rsid w:val="008729D1"/>
    <w:rsid w:val="00872B08"/>
    <w:rsid w:val="00872FF3"/>
    <w:rsid w:val="008730C7"/>
    <w:rsid w:val="008736BE"/>
    <w:rsid w:val="0087399D"/>
    <w:rsid w:val="00875650"/>
    <w:rsid w:val="008759CB"/>
    <w:rsid w:val="00875C8B"/>
    <w:rsid w:val="008765FA"/>
    <w:rsid w:val="00880A2F"/>
    <w:rsid w:val="008811D9"/>
    <w:rsid w:val="00882337"/>
    <w:rsid w:val="00882AEF"/>
    <w:rsid w:val="008842B3"/>
    <w:rsid w:val="00884DAD"/>
    <w:rsid w:val="00885218"/>
    <w:rsid w:val="00885D8A"/>
    <w:rsid w:val="008863CC"/>
    <w:rsid w:val="008868D3"/>
    <w:rsid w:val="00886985"/>
    <w:rsid w:val="00887919"/>
    <w:rsid w:val="00890258"/>
    <w:rsid w:val="0089198B"/>
    <w:rsid w:val="00891BC7"/>
    <w:rsid w:val="00891FBC"/>
    <w:rsid w:val="008922F1"/>
    <w:rsid w:val="0089237C"/>
    <w:rsid w:val="00892A9D"/>
    <w:rsid w:val="00892F63"/>
    <w:rsid w:val="0089330F"/>
    <w:rsid w:val="00893C0C"/>
    <w:rsid w:val="008944E5"/>
    <w:rsid w:val="00894503"/>
    <w:rsid w:val="0089466E"/>
    <w:rsid w:val="00895441"/>
    <w:rsid w:val="008958B6"/>
    <w:rsid w:val="00895A63"/>
    <w:rsid w:val="00895D4F"/>
    <w:rsid w:val="00896401"/>
    <w:rsid w:val="00896D83"/>
    <w:rsid w:val="0089714D"/>
    <w:rsid w:val="00897836"/>
    <w:rsid w:val="00897857"/>
    <w:rsid w:val="008A084C"/>
    <w:rsid w:val="008A1D26"/>
    <w:rsid w:val="008A2966"/>
    <w:rsid w:val="008A47BD"/>
    <w:rsid w:val="008A5AD1"/>
    <w:rsid w:val="008A74F5"/>
    <w:rsid w:val="008A7CF9"/>
    <w:rsid w:val="008B055E"/>
    <w:rsid w:val="008B1C4D"/>
    <w:rsid w:val="008B39FC"/>
    <w:rsid w:val="008B3A38"/>
    <w:rsid w:val="008B4138"/>
    <w:rsid w:val="008B488E"/>
    <w:rsid w:val="008B48D8"/>
    <w:rsid w:val="008B4B7F"/>
    <w:rsid w:val="008B5710"/>
    <w:rsid w:val="008B5868"/>
    <w:rsid w:val="008B6825"/>
    <w:rsid w:val="008B6D97"/>
    <w:rsid w:val="008B72B6"/>
    <w:rsid w:val="008B7F88"/>
    <w:rsid w:val="008C0D19"/>
    <w:rsid w:val="008C1B06"/>
    <w:rsid w:val="008C1C86"/>
    <w:rsid w:val="008C1E7F"/>
    <w:rsid w:val="008C1F30"/>
    <w:rsid w:val="008C2FC2"/>
    <w:rsid w:val="008C31B7"/>
    <w:rsid w:val="008C38C9"/>
    <w:rsid w:val="008C3FD5"/>
    <w:rsid w:val="008C4513"/>
    <w:rsid w:val="008C455C"/>
    <w:rsid w:val="008C4CAA"/>
    <w:rsid w:val="008C5255"/>
    <w:rsid w:val="008C5270"/>
    <w:rsid w:val="008C542D"/>
    <w:rsid w:val="008C59C1"/>
    <w:rsid w:val="008C5F54"/>
    <w:rsid w:val="008C5FE5"/>
    <w:rsid w:val="008C7030"/>
    <w:rsid w:val="008C72B2"/>
    <w:rsid w:val="008C7B4D"/>
    <w:rsid w:val="008C7E19"/>
    <w:rsid w:val="008C7E4F"/>
    <w:rsid w:val="008D09EB"/>
    <w:rsid w:val="008D10F0"/>
    <w:rsid w:val="008D1923"/>
    <w:rsid w:val="008D1A0F"/>
    <w:rsid w:val="008D1EBC"/>
    <w:rsid w:val="008D2090"/>
    <w:rsid w:val="008D2C5B"/>
    <w:rsid w:val="008D3FAC"/>
    <w:rsid w:val="008D592A"/>
    <w:rsid w:val="008D5E0C"/>
    <w:rsid w:val="008D5EE4"/>
    <w:rsid w:val="008D68B3"/>
    <w:rsid w:val="008D6EB5"/>
    <w:rsid w:val="008D6F74"/>
    <w:rsid w:val="008D77CA"/>
    <w:rsid w:val="008D79E0"/>
    <w:rsid w:val="008D7BE3"/>
    <w:rsid w:val="008E060A"/>
    <w:rsid w:val="008E1038"/>
    <w:rsid w:val="008E1C83"/>
    <w:rsid w:val="008E2F8E"/>
    <w:rsid w:val="008E2FE2"/>
    <w:rsid w:val="008E3018"/>
    <w:rsid w:val="008E33AB"/>
    <w:rsid w:val="008E3974"/>
    <w:rsid w:val="008E3EDE"/>
    <w:rsid w:val="008E7729"/>
    <w:rsid w:val="008F1589"/>
    <w:rsid w:val="008F1C42"/>
    <w:rsid w:val="008F2060"/>
    <w:rsid w:val="008F3080"/>
    <w:rsid w:val="008F3125"/>
    <w:rsid w:val="008F4482"/>
    <w:rsid w:val="008F4EA4"/>
    <w:rsid w:val="008F59FA"/>
    <w:rsid w:val="008F5A6E"/>
    <w:rsid w:val="008F6360"/>
    <w:rsid w:val="008F6D93"/>
    <w:rsid w:val="008F7990"/>
    <w:rsid w:val="008F7AB1"/>
    <w:rsid w:val="00900584"/>
    <w:rsid w:val="00900687"/>
    <w:rsid w:val="00900DBE"/>
    <w:rsid w:val="00901448"/>
    <w:rsid w:val="00903EE8"/>
    <w:rsid w:val="009045B6"/>
    <w:rsid w:val="00904979"/>
    <w:rsid w:val="009049D3"/>
    <w:rsid w:val="00904B72"/>
    <w:rsid w:val="00905312"/>
    <w:rsid w:val="00906790"/>
    <w:rsid w:val="009069A8"/>
    <w:rsid w:val="00910AD5"/>
    <w:rsid w:val="009113D7"/>
    <w:rsid w:val="00911547"/>
    <w:rsid w:val="0091249C"/>
    <w:rsid w:val="00912CCD"/>
    <w:rsid w:val="009137CF"/>
    <w:rsid w:val="00913E0B"/>
    <w:rsid w:val="009145A5"/>
    <w:rsid w:val="00914850"/>
    <w:rsid w:val="00914CDE"/>
    <w:rsid w:val="009158CA"/>
    <w:rsid w:val="00915A46"/>
    <w:rsid w:val="00915AA0"/>
    <w:rsid w:val="00916265"/>
    <w:rsid w:val="00916429"/>
    <w:rsid w:val="0091702F"/>
    <w:rsid w:val="009174C2"/>
    <w:rsid w:val="00920930"/>
    <w:rsid w:val="00920FBB"/>
    <w:rsid w:val="00921B18"/>
    <w:rsid w:val="00925364"/>
    <w:rsid w:val="009254F2"/>
    <w:rsid w:val="00925B22"/>
    <w:rsid w:val="00926A96"/>
    <w:rsid w:val="00926C29"/>
    <w:rsid w:val="0092716D"/>
    <w:rsid w:val="0093039F"/>
    <w:rsid w:val="00930664"/>
    <w:rsid w:val="00930C97"/>
    <w:rsid w:val="00932946"/>
    <w:rsid w:val="00933BF6"/>
    <w:rsid w:val="00935DA4"/>
    <w:rsid w:val="00936B00"/>
    <w:rsid w:val="00936FA2"/>
    <w:rsid w:val="009377FD"/>
    <w:rsid w:val="00937A55"/>
    <w:rsid w:val="00940D3D"/>
    <w:rsid w:val="009411D2"/>
    <w:rsid w:val="00941887"/>
    <w:rsid w:val="0094199E"/>
    <w:rsid w:val="00941C6C"/>
    <w:rsid w:val="00941CBF"/>
    <w:rsid w:val="00942152"/>
    <w:rsid w:val="00943B6B"/>
    <w:rsid w:val="009451A3"/>
    <w:rsid w:val="00945C31"/>
    <w:rsid w:val="00946161"/>
    <w:rsid w:val="009464B2"/>
    <w:rsid w:val="009474D3"/>
    <w:rsid w:val="00947D52"/>
    <w:rsid w:val="009507F0"/>
    <w:rsid w:val="009508FE"/>
    <w:rsid w:val="00950BB1"/>
    <w:rsid w:val="00950DA7"/>
    <w:rsid w:val="009516F6"/>
    <w:rsid w:val="00952394"/>
    <w:rsid w:val="00952535"/>
    <w:rsid w:val="00953A93"/>
    <w:rsid w:val="00953ADE"/>
    <w:rsid w:val="00955751"/>
    <w:rsid w:val="009565BA"/>
    <w:rsid w:val="009606BD"/>
    <w:rsid w:val="009609A4"/>
    <w:rsid w:val="00960A02"/>
    <w:rsid w:val="00960E06"/>
    <w:rsid w:val="00962254"/>
    <w:rsid w:val="009628BA"/>
    <w:rsid w:val="00963243"/>
    <w:rsid w:val="0096326E"/>
    <w:rsid w:val="0096349F"/>
    <w:rsid w:val="00963E63"/>
    <w:rsid w:val="00963F4E"/>
    <w:rsid w:val="00964BF2"/>
    <w:rsid w:val="00966263"/>
    <w:rsid w:val="0096687E"/>
    <w:rsid w:val="0096698F"/>
    <w:rsid w:val="009701A7"/>
    <w:rsid w:val="0097049A"/>
    <w:rsid w:val="00971236"/>
    <w:rsid w:val="00971345"/>
    <w:rsid w:val="0097188C"/>
    <w:rsid w:val="00971DAE"/>
    <w:rsid w:val="00972544"/>
    <w:rsid w:val="00972553"/>
    <w:rsid w:val="00972A79"/>
    <w:rsid w:val="00973433"/>
    <w:rsid w:val="0097380A"/>
    <w:rsid w:val="009761BB"/>
    <w:rsid w:val="0097670B"/>
    <w:rsid w:val="0097716C"/>
    <w:rsid w:val="009773AE"/>
    <w:rsid w:val="00980388"/>
    <w:rsid w:val="00980D3E"/>
    <w:rsid w:val="009825D5"/>
    <w:rsid w:val="00982E97"/>
    <w:rsid w:val="009835C4"/>
    <w:rsid w:val="00984F17"/>
    <w:rsid w:val="00986BA4"/>
    <w:rsid w:val="00986D7F"/>
    <w:rsid w:val="00987976"/>
    <w:rsid w:val="00990188"/>
    <w:rsid w:val="0099257F"/>
    <w:rsid w:val="00992C6B"/>
    <w:rsid w:val="00993200"/>
    <w:rsid w:val="00993547"/>
    <w:rsid w:val="00993853"/>
    <w:rsid w:val="00993F75"/>
    <w:rsid w:val="00994D52"/>
    <w:rsid w:val="00994D93"/>
    <w:rsid w:val="0099522D"/>
    <w:rsid w:val="00995654"/>
    <w:rsid w:val="00996338"/>
    <w:rsid w:val="009963F2"/>
    <w:rsid w:val="0099676C"/>
    <w:rsid w:val="009974AD"/>
    <w:rsid w:val="00997A61"/>
    <w:rsid w:val="00997AE8"/>
    <w:rsid w:val="00997F60"/>
    <w:rsid w:val="009A0D46"/>
    <w:rsid w:val="009A1A9C"/>
    <w:rsid w:val="009A2047"/>
    <w:rsid w:val="009A2E22"/>
    <w:rsid w:val="009A361E"/>
    <w:rsid w:val="009A3F21"/>
    <w:rsid w:val="009A4A3A"/>
    <w:rsid w:val="009A573F"/>
    <w:rsid w:val="009A62E7"/>
    <w:rsid w:val="009A6AE8"/>
    <w:rsid w:val="009A7713"/>
    <w:rsid w:val="009B0B5D"/>
    <w:rsid w:val="009B1BF5"/>
    <w:rsid w:val="009B3190"/>
    <w:rsid w:val="009B33EE"/>
    <w:rsid w:val="009B35A0"/>
    <w:rsid w:val="009B3880"/>
    <w:rsid w:val="009B3DDF"/>
    <w:rsid w:val="009B613D"/>
    <w:rsid w:val="009C000F"/>
    <w:rsid w:val="009C0F31"/>
    <w:rsid w:val="009C16E2"/>
    <w:rsid w:val="009C24B1"/>
    <w:rsid w:val="009C3D18"/>
    <w:rsid w:val="009C5219"/>
    <w:rsid w:val="009C5CCD"/>
    <w:rsid w:val="009C6F0B"/>
    <w:rsid w:val="009C7F01"/>
    <w:rsid w:val="009D08AB"/>
    <w:rsid w:val="009D0D9A"/>
    <w:rsid w:val="009D0EAC"/>
    <w:rsid w:val="009D0FFC"/>
    <w:rsid w:val="009D19A8"/>
    <w:rsid w:val="009D19F6"/>
    <w:rsid w:val="009D2503"/>
    <w:rsid w:val="009D348B"/>
    <w:rsid w:val="009D37C6"/>
    <w:rsid w:val="009D6DCF"/>
    <w:rsid w:val="009D7002"/>
    <w:rsid w:val="009E0314"/>
    <w:rsid w:val="009E15EA"/>
    <w:rsid w:val="009E166C"/>
    <w:rsid w:val="009E31B1"/>
    <w:rsid w:val="009E34C0"/>
    <w:rsid w:val="009E3622"/>
    <w:rsid w:val="009E3CF7"/>
    <w:rsid w:val="009E4316"/>
    <w:rsid w:val="009E7D5D"/>
    <w:rsid w:val="009F01E9"/>
    <w:rsid w:val="009F0DE1"/>
    <w:rsid w:val="009F0E56"/>
    <w:rsid w:val="009F2109"/>
    <w:rsid w:val="009F21EE"/>
    <w:rsid w:val="009F294E"/>
    <w:rsid w:val="009F2A8D"/>
    <w:rsid w:val="009F2B2C"/>
    <w:rsid w:val="009F3A15"/>
    <w:rsid w:val="009F6869"/>
    <w:rsid w:val="009F6C1C"/>
    <w:rsid w:val="009F71F2"/>
    <w:rsid w:val="00A000C1"/>
    <w:rsid w:val="00A00A5C"/>
    <w:rsid w:val="00A00D10"/>
    <w:rsid w:val="00A014F9"/>
    <w:rsid w:val="00A01AD6"/>
    <w:rsid w:val="00A02B87"/>
    <w:rsid w:val="00A0341E"/>
    <w:rsid w:val="00A0405E"/>
    <w:rsid w:val="00A0449E"/>
    <w:rsid w:val="00A04907"/>
    <w:rsid w:val="00A04B0F"/>
    <w:rsid w:val="00A06219"/>
    <w:rsid w:val="00A07A5E"/>
    <w:rsid w:val="00A07EB5"/>
    <w:rsid w:val="00A104D7"/>
    <w:rsid w:val="00A1177E"/>
    <w:rsid w:val="00A12746"/>
    <w:rsid w:val="00A12C7C"/>
    <w:rsid w:val="00A13226"/>
    <w:rsid w:val="00A151F0"/>
    <w:rsid w:val="00A15214"/>
    <w:rsid w:val="00A153DC"/>
    <w:rsid w:val="00A15E65"/>
    <w:rsid w:val="00A16326"/>
    <w:rsid w:val="00A1718C"/>
    <w:rsid w:val="00A17558"/>
    <w:rsid w:val="00A1764F"/>
    <w:rsid w:val="00A17FBF"/>
    <w:rsid w:val="00A20FB8"/>
    <w:rsid w:val="00A21150"/>
    <w:rsid w:val="00A22641"/>
    <w:rsid w:val="00A2274B"/>
    <w:rsid w:val="00A23BDD"/>
    <w:rsid w:val="00A23D24"/>
    <w:rsid w:val="00A23D8E"/>
    <w:rsid w:val="00A2404D"/>
    <w:rsid w:val="00A2527A"/>
    <w:rsid w:val="00A26001"/>
    <w:rsid w:val="00A262E1"/>
    <w:rsid w:val="00A274EF"/>
    <w:rsid w:val="00A2772F"/>
    <w:rsid w:val="00A3209E"/>
    <w:rsid w:val="00A329B3"/>
    <w:rsid w:val="00A33975"/>
    <w:rsid w:val="00A3478C"/>
    <w:rsid w:val="00A34DA3"/>
    <w:rsid w:val="00A35C27"/>
    <w:rsid w:val="00A35D75"/>
    <w:rsid w:val="00A36886"/>
    <w:rsid w:val="00A401A4"/>
    <w:rsid w:val="00A40537"/>
    <w:rsid w:val="00A41753"/>
    <w:rsid w:val="00A418BA"/>
    <w:rsid w:val="00A43067"/>
    <w:rsid w:val="00A43E93"/>
    <w:rsid w:val="00A45C4D"/>
    <w:rsid w:val="00A45D94"/>
    <w:rsid w:val="00A474A0"/>
    <w:rsid w:val="00A4799D"/>
    <w:rsid w:val="00A510D7"/>
    <w:rsid w:val="00A51AEE"/>
    <w:rsid w:val="00A51CEC"/>
    <w:rsid w:val="00A527D2"/>
    <w:rsid w:val="00A52AC4"/>
    <w:rsid w:val="00A52B70"/>
    <w:rsid w:val="00A53848"/>
    <w:rsid w:val="00A5557A"/>
    <w:rsid w:val="00A56106"/>
    <w:rsid w:val="00A5660A"/>
    <w:rsid w:val="00A566C5"/>
    <w:rsid w:val="00A567F2"/>
    <w:rsid w:val="00A56CD9"/>
    <w:rsid w:val="00A600EB"/>
    <w:rsid w:val="00A623D2"/>
    <w:rsid w:val="00A629BD"/>
    <w:rsid w:val="00A6302F"/>
    <w:rsid w:val="00A63114"/>
    <w:rsid w:val="00A63291"/>
    <w:rsid w:val="00A672D6"/>
    <w:rsid w:val="00A67EBB"/>
    <w:rsid w:val="00A70B8A"/>
    <w:rsid w:val="00A743FB"/>
    <w:rsid w:val="00A76C5F"/>
    <w:rsid w:val="00A8031A"/>
    <w:rsid w:val="00A8093D"/>
    <w:rsid w:val="00A827A5"/>
    <w:rsid w:val="00A832F5"/>
    <w:rsid w:val="00A842E7"/>
    <w:rsid w:val="00A850D6"/>
    <w:rsid w:val="00A85166"/>
    <w:rsid w:val="00A859E4"/>
    <w:rsid w:val="00A86160"/>
    <w:rsid w:val="00A861A6"/>
    <w:rsid w:val="00A90870"/>
    <w:rsid w:val="00A90BFB"/>
    <w:rsid w:val="00A90FB3"/>
    <w:rsid w:val="00A934DE"/>
    <w:rsid w:val="00A95428"/>
    <w:rsid w:val="00A96174"/>
    <w:rsid w:val="00A96A2D"/>
    <w:rsid w:val="00A96DFB"/>
    <w:rsid w:val="00A97172"/>
    <w:rsid w:val="00A971E2"/>
    <w:rsid w:val="00AA0D32"/>
    <w:rsid w:val="00AA1344"/>
    <w:rsid w:val="00AA1C4C"/>
    <w:rsid w:val="00AA2D1D"/>
    <w:rsid w:val="00AA38FD"/>
    <w:rsid w:val="00AA454E"/>
    <w:rsid w:val="00AA4E85"/>
    <w:rsid w:val="00AA609A"/>
    <w:rsid w:val="00AA6422"/>
    <w:rsid w:val="00AA65EA"/>
    <w:rsid w:val="00AA6C8F"/>
    <w:rsid w:val="00AA7A94"/>
    <w:rsid w:val="00AB14F8"/>
    <w:rsid w:val="00AB1CB8"/>
    <w:rsid w:val="00AB365F"/>
    <w:rsid w:val="00AB3C93"/>
    <w:rsid w:val="00AB3DAB"/>
    <w:rsid w:val="00AB451F"/>
    <w:rsid w:val="00AB4C4A"/>
    <w:rsid w:val="00AB622F"/>
    <w:rsid w:val="00AB65A7"/>
    <w:rsid w:val="00AB68E0"/>
    <w:rsid w:val="00AB6F21"/>
    <w:rsid w:val="00AC08C3"/>
    <w:rsid w:val="00AC09A8"/>
    <w:rsid w:val="00AC1A4C"/>
    <w:rsid w:val="00AC1DB7"/>
    <w:rsid w:val="00AC1E42"/>
    <w:rsid w:val="00AC2B76"/>
    <w:rsid w:val="00AC318B"/>
    <w:rsid w:val="00AC395E"/>
    <w:rsid w:val="00AC3BC6"/>
    <w:rsid w:val="00AC3E00"/>
    <w:rsid w:val="00AC3F88"/>
    <w:rsid w:val="00AC4C59"/>
    <w:rsid w:val="00AC508E"/>
    <w:rsid w:val="00AC6384"/>
    <w:rsid w:val="00AC6470"/>
    <w:rsid w:val="00AC6B7C"/>
    <w:rsid w:val="00AC6EA3"/>
    <w:rsid w:val="00AC721B"/>
    <w:rsid w:val="00AD0487"/>
    <w:rsid w:val="00AD0AAB"/>
    <w:rsid w:val="00AD0DF0"/>
    <w:rsid w:val="00AD1D1D"/>
    <w:rsid w:val="00AD2370"/>
    <w:rsid w:val="00AD26AE"/>
    <w:rsid w:val="00AD3685"/>
    <w:rsid w:val="00AD42B3"/>
    <w:rsid w:val="00AD541B"/>
    <w:rsid w:val="00AD60C6"/>
    <w:rsid w:val="00AD6208"/>
    <w:rsid w:val="00AD6767"/>
    <w:rsid w:val="00AE0430"/>
    <w:rsid w:val="00AE2549"/>
    <w:rsid w:val="00AE2E15"/>
    <w:rsid w:val="00AE2E39"/>
    <w:rsid w:val="00AE388B"/>
    <w:rsid w:val="00AE3A8C"/>
    <w:rsid w:val="00AE527A"/>
    <w:rsid w:val="00AE561B"/>
    <w:rsid w:val="00AE5894"/>
    <w:rsid w:val="00AE6CFE"/>
    <w:rsid w:val="00AE7073"/>
    <w:rsid w:val="00AE7990"/>
    <w:rsid w:val="00AF16E6"/>
    <w:rsid w:val="00AF1700"/>
    <w:rsid w:val="00AF2616"/>
    <w:rsid w:val="00AF2A78"/>
    <w:rsid w:val="00AF3ECB"/>
    <w:rsid w:val="00AF5D38"/>
    <w:rsid w:val="00AF7A3B"/>
    <w:rsid w:val="00AF7D6A"/>
    <w:rsid w:val="00B00862"/>
    <w:rsid w:val="00B0272D"/>
    <w:rsid w:val="00B031AB"/>
    <w:rsid w:val="00B037E3"/>
    <w:rsid w:val="00B03F54"/>
    <w:rsid w:val="00B04206"/>
    <w:rsid w:val="00B04F5C"/>
    <w:rsid w:val="00B05B9E"/>
    <w:rsid w:val="00B05C49"/>
    <w:rsid w:val="00B06069"/>
    <w:rsid w:val="00B072D6"/>
    <w:rsid w:val="00B074EF"/>
    <w:rsid w:val="00B1026F"/>
    <w:rsid w:val="00B10A57"/>
    <w:rsid w:val="00B10BDF"/>
    <w:rsid w:val="00B10D2E"/>
    <w:rsid w:val="00B11BFC"/>
    <w:rsid w:val="00B120B5"/>
    <w:rsid w:val="00B121B5"/>
    <w:rsid w:val="00B12FCA"/>
    <w:rsid w:val="00B14453"/>
    <w:rsid w:val="00B1570D"/>
    <w:rsid w:val="00B1642B"/>
    <w:rsid w:val="00B1695A"/>
    <w:rsid w:val="00B16A6A"/>
    <w:rsid w:val="00B17141"/>
    <w:rsid w:val="00B202AE"/>
    <w:rsid w:val="00B20B96"/>
    <w:rsid w:val="00B21A59"/>
    <w:rsid w:val="00B228D8"/>
    <w:rsid w:val="00B2298F"/>
    <w:rsid w:val="00B22C83"/>
    <w:rsid w:val="00B237B5"/>
    <w:rsid w:val="00B2384F"/>
    <w:rsid w:val="00B23988"/>
    <w:rsid w:val="00B23E3A"/>
    <w:rsid w:val="00B251F2"/>
    <w:rsid w:val="00B26315"/>
    <w:rsid w:val="00B2695C"/>
    <w:rsid w:val="00B271A2"/>
    <w:rsid w:val="00B275EB"/>
    <w:rsid w:val="00B312B2"/>
    <w:rsid w:val="00B3246B"/>
    <w:rsid w:val="00B345EA"/>
    <w:rsid w:val="00B34886"/>
    <w:rsid w:val="00B348F0"/>
    <w:rsid w:val="00B34D87"/>
    <w:rsid w:val="00B351A0"/>
    <w:rsid w:val="00B35557"/>
    <w:rsid w:val="00B37063"/>
    <w:rsid w:val="00B37A42"/>
    <w:rsid w:val="00B40844"/>
    <w:rsid w:val="00B40B7A"/>
    <w:rsid w:val="00B41685"/>
    <w:rsid w:val="00B42613"/>
    <w:rsid w:val="00B42763"/>
    <w:rsid w:val="00B43DD7"/>
    <w:rsid w:val="00B4426F"/>
    <w:rsid w:val="00B44589"/>
    <w:rsid w:val="00B44677"/>
    <w:rsid w:val="00B44EBE"/>
    <w:rsid w:val="00B45090"/>
    <w:rsid w:val="00B468A9"/>
    <w:rsid w:val="00B46DF3"/>
    <w:rsid w:val="00B46F9F"/>
    <w:rsid w:val="00B47211"/>
    <w:rsid w:val="00B475C3"/>
    <w:rsid w:val="00B475D9"/>
    <w:rsid w:val="00B5014F"/>
    <w:rsid w:val="00B5040D"/>
    <w:rsid w:val="00B506A0"/>
    <w:rsid w:val="00B51E44"/>
    <w:rsid w:val="00B5206D"/>
    <w:rsid w:val="00B52487"/>
    <w:rsid w:val="00B524C8"/>
    <w:rsid w:val="00B52B7D"/>
    <w:rsid w:val="00B5472A"/>
    <w:rsid w:val="00B54D29"/>
    <w:rsid w:val="00B54F7D"/>
    <w:rsid w:val="00B55160"/>
    <w:rsid w:val="00B578C3"/>
    <w:rsid w:val="00B57A31"/>
    <w:rsid w:val="00B57CC5"/>
    <w:rsid w:val="00B57F1B"/>
    <w:rsid w:val="00B61235"/>
    <w:rsid w:val="00B61F55"/>
    <w:rsid w:val="00B622B7"/>
    <w:rsid w:val="00B62A6E"/>
    <w:rsid w:val="00B639FC"/>
    <w:rsid w:val="00B641C7"/>
    <w:rsid w:val="00B64FE8"/>
    <w:rsid w:val="00B65466"/>
    <w:rsid w:val="00B662E5"/>
    <w:rsid w:val="00B66500"/>
    <w:rsid w:val="00B66D67"/>
    <w:rsid w:val="00B6719C"/>
    <w:rsid w:val="00B67CEB"/>
    <w:rsid w:val="00B701CD"/>
    <w:rsid w:val="00B70261"/>
    <w:rsid w:val="00B70A68"/>
    <w:rsid w:val="00B70B51"/>
    <w:rsid w:val="00B721CF"/>
    <w:rsid w:val="00B723B5"/>
    <w:rsid w:val="00B72A42"/>
    <w:rsid w:val="00B7344B"/>
    <w:rsid w:val="00B737D8"/>
    <w:rsid w:val="00B73BEB"/>
    <w:rsid w:val="00B73F6F"/>
    <w:rsid w:val="00B7491D"/>
    <w:rsid w:val="00B749DA"/>
    <w:rsid w:val="00B755EB"/>
    <w:rsid w:val="00B758B4"/>
    <w:rsid w:val="00B76638"/>
    <w:rsid w:val="00B76A16"/>
    <w:rsid w:val="00B76CA6"/>
    <w:rsid w:val="00B76FA3"/>
    <w:rsid w:val="00B7740C"/>
    <w:rsid w:val="00B775F2"/>
    <w:rsid w:val="00B7767E"/>
    <w:rsid w:val="00B77C98"/>
    <w:rsid w:val="00B8147C"/>
    <w:rsid w:val="00B820EB"/>
    <w:rsid w:val="00B82409"/>
    <w:rsid w:val="00B86DA6"/>
    <w:rsid w:val="00B86EF1"/>
    <w:rsid w:val="00B87CD8"/>
    <w:rsid w:val="00B90AF5"/>
    <w:rsid w:val="00B90C69"/>
    <w:rsid w:val="00B90EAD"/>
    <w:rsid w:val="00B911F7"/>
    <w:rsid w:val="00B91A36"/>
    <w:rsid w:val="00B94560"/>
    <w:rsid w:val="00B952DB"/>
    <w:rsid w:val="00B954A2"/>
    <w:rsid w:val="00B960DC"/>
    <w:rsid w:val="00B96794"/>
    <w:rsid w:val="00B97E79"/>
    <w:rsid w:val="00BA058A"/>
    <w:rsid w:val="00BA1424"/>
    <w:rsid w:val="00BA18C8"/>
    <w:rsid w:val="00BA1ECE"/>
    <w:rsid w:val="00BA3B1E"/>
    <w:rsid w:val="00BA46D8"/>
    <w:rsid w:val="00BA504A"/>
    <w:rsid w:val="00BA5639"/>
    <w:rsid w:val="00BA6809"/>
    <w:rsid w:val="00BA73E6"/>
    <w:rsid w:val="00BA7415"/>
    <w:rsid w:val="00BA765F"/>
    <w:rsid w:val="00BB0B1A"/>
    <w:rsid w:val="00BB114C"/>
    <w:rsid w:val="00BB1418"/>
    <w:rsid w:val="00BB292D"/>
    <w:rsid w:val="00BB3EF3"/>
    <w:rsid w:val="00BB40B2"/>
    <w:rsid w:val="00BB4A50"/>
    <w:rsid w:val="00BB533A"/>
    <w:rsid w:val="00BB6AF7"/>
    <w:rsid w:val="00BB7B51"/>
    <w:rsid w:val="00BB7F17"/>
    <w:rsid w:val="00BB7F49"/>
    <w:rsid w:val="00BC09A1"/>
    <w:rsid w:val="00BC0A64"/>
    <w:rsid w:val="00BC13C2"/>
    <w:rsid w:val="00BC1C9D"/>
    <w:rsid w:val="00BC2688"/>
    <w:rsid w:val="00BC2735"/>
    <w:rsid w:val="00BC2775"/>
    <w:rsid w:val="00BC2A86"/>
    <w:rsid w:val="00BC2F0A"/>
    <w:rsid w:val="00BC33B8"/>
    <w:rsid w:val="00BC39C5"/>
    <w:rsid w:val="00BC401E"/>
    <w:rsid w:val="00BC4929"/>
    <w:rsid w:val="00BC4F57"/>
    <w:rsid w:val="00BC5052"/>
    <w:rsid w:val="00BC5CC8"/>
    <w:rsid w:val="00BC6B14"/>
    <w:rsid w:val="00BC72B9"/>
    <w:rsid w:val="00BC76D8"/>
    <w:rsid w:val="00BD004D"/>
    <w:rsid w:val="00BD09C8"/>
    <w:rsid w:val="00BD0A56"/>
    <w:rsid w:val="00BD1097"/>
    <w:rsid w:val="00BD1E26"/>
    <w:rsid w:val="00BD2582"/>
    <w:rsid w:val="00BD3719"/>
    <w:rsid w:val="00BD4C5E"/>
    <w:rsid w:val="00BD5617"/>
    <w:rsid w:val="00BD60B9"/>
    <w:rsid w:val="00BD616C"/>
    <w:rsid w:val="00BD6452"/>
    <w:rsid w:val="00BD6DCB"/>
    <w:rsid w:val="00BD6F9A"/>
    <w:rsid w:val="00BE0986"/>
    <w:rsid w:val="00BE0DC7"/>
    <w:rsid w:val="00BE20D2"/>
    <w:rsid w:val="00BE22FC"/>
    <w:rsid w:val="00BE3221"/>
    <w:rsid w:val="00BE3C75"/>
    <w:rsid w:val="00BE4F74"/>
    <w:rsid w:val="00BE50B1"/>
    <w:rsid w:val="00BE5F45"/>
    <w:rsid w:val="00BE692E"/>
    <w:rsid w:val="00BE6E5C"/>
    <w:rsid w:val="00BE78C7"/>
    <w:rsid w:val="00BF0554"/>
    <w:rsid w:val="00BF08B8"/>
    <w:rsid w:val="00BF09E7"/>
    <w:rsid w:val="00BF148F"/>
    <w:rsid w:val="00BF176A"/>
    <w:rsid w:val="00BF329C"/>
    <w:rsid w:val="00BF4A31"/>
    <w:rsid w:val="00BF5000"/>
    <w:rsid w:val="00BF5CDB"/>
    <w:rsid w:val="00BF632A"/>
    <w:rsid w:val="00BF7173"/>
    <w:rsid w:val="00BF7FE5"/>
    <w:rsid w:val="00C01158"/>
    <w:rsid w:val="00C02E50"/>
    <w:rsid w:val="00C0324D"/>
    <w:rsid w:val="00C06BB1"/>
    <w:rsid w:val="00C07DC1"/>
    <w:rsid w:val="00C10370"/>
    <w:rsid w:val="00C10D5F"/>
    <w:rsid w:val="00C11303"/>
    <w:rsid w:val="00C13272"/>
    <w:rsid w:val="00C13854"/>
    <w:rsid w:val="00C13B4B"/>
    <w:rsid w:val="00C1513D"/>
    <w:rsid w:val="00C157FA"/>
    <w:rsid w:val="00C15AA6"/>
    <w:rsid w:val="00C160B9"/>
    <w:rsid w:val="00C16C23"/>
    <w:rsid w:val="00C17211"/>
    <w:rsid w:val="00C172DC"/>
    <w:rsid w:val="00C17986"/>
    <w:rsid w:val="00C17CF2"/>
    <w:rsid w:val="00C20B82"/>
    <w:rsid w:val="00C20F9A"/>
    <w:rsid w:val="00C21BB4"/>
    <w:rsid w:val="00C22B80"/>
    <w:rsid w:val="00C233E9"/>
    <w:rsid w:val="00C238B0"/>
    <w:rsid w:val="00C23914"/>
    <w:rsid w:val="00C23F39"/>
    <w:rsid w:val="00C24512"/>
    <w:rsid w:val="00C24830"/>
    <w:rsid w:val="00C26896"/>
    <w:rsid w:val="00C26BF1"/>
    <w:rsid w:val="00C3065C"/>
    <w:rsid w:val="00C315EC"/>
    <w:rsid w:val="00C320E2"/>
    <w:rsid w:val="00C33ABE"/>
    <w:rsid w:val="00C33AC4"/>
    <w:rsid w:val="00C34751"/>
    <w:rsid w:val="00C35355"/>
    <w:rsid w:val="00C35676"/>
    <w:rsid w:val="00C35CE4"/>
    <w:rsid w:val="00C3719B"/>
    <w:rsid w:val="00C3757F"/>
    <w:rsid w:val="00C40F8B"/>
    <w:rsid w:val="00C41C20"/>
    <w:rsid w:val="00C427B7"/>
    <w:rsid w:val="00C43C4B"/>
    <w:rsid w:val="00C44591"/>
    <w:rsid w:val="00C4493C"/>
    <w:rsid w:val="00C45F01"/>
    <w:rsid w:val="00C47267"/>
    <w:rsid w:val="00C4757F"/>
    <w:rsid w:val="00C520B6"/>
    <w:rsid w:val="00C52451"/>
    <w:rsid w:val="00C52BEB"/>
    <w:rsid w:val="00C52C4A"/>
    <w:rsid w:val="00C53914"/>
    <w:rsid w:val="00C554B2"/>
    <w:rsid w:val="00C565C7"/>
    <w:rsid w:val="00C57318"/>
    <w:rsid w:val="00C57B77"/>
    <w:rsid w:val="00C57CD9"/>
    <w:rsid w:val="00C605B3"/>
    <w:rsid w:val="00C60E04"/>
    <w:rsid w:val="00C62601"/>
    <w:rsid w:val="00C64BD0"/>
    <w:rsid w:val="00C64C1E"/>
    <w:rsid w:val="00C6530E"/>
    <w:rsid w:val="00C65B2E"/>
    <w:rsid w:val="00C66744"/>
    <w:rsid w:val="00C7074A"/>
    <w:rsid w:val="00C71954"/>
    <w:rsid w:val="00C71A90"/>
    <w:rsid w:val="00C725DE"/>
    <w:rsid w:val="00C7314F"/>
    <w:rsid w:val="00C73B08"/>
    <w:rsid w:val="00C73F36"/>
    <w:rsid w:val="00C743D6"/>
    <w:rsid w:val="00C745A5"/>
    <w:rsid w:val="00C74968"/>
    <w:rsid w:val="00C76780"/>
    <w:rsid w:val="00C8063B"/>
    <w:rsid w:val="00C80728"/>
    <w:rsid w:val="00C8093B"/>
    <w:rsid w:val="00C809B4"/>
    <w:rsid w:val="00C81584"/>
    <w:rsid w:val="00C821BE"/>
    <w:rsid w:val="00C83DBA"/>
    <w:rsid w:val="00C84152"/>
    <w:rsid w:val="00C842DA"/>
    <w:rsid w:val="00C85909"/>
    <w:rsid w:val="00C85CBB"/>
    <w:rsid w:val="00C8662C"/>
    <w:rsid w:val="00C86A85"/>
    <w:rsid w:val="00C86D52"/>
    <w:rsid w:val="00C87AE5"/>
    <w:rsid w:val="00C87E3D"/>
    <w:rsid w:val="00C90431"/>
    <w:rsid w:val="00C90A24"/>
    <w:rsid w:val="00C9190F"/>
    <w:rsid w:val="00C91DA6"/>
    <w:rsid w:val="00C92F39"/>
    <w:rsid w:val="00C930CB"/>
    <w:rsid w:val="00C93A4B"/>
    <w:rsid w:val="00C93EC2"/>
    <w:rsid w:val="00C947D5"/>
    <w:rsid w:val="00C948E3"/>
    <w:rsid w:val="00C95622"/>
    <w:rsid w:val="00C9614C"/>
    <w:rsid w:val="00C96613"/>
    <w:rsid w:val="00C96928"/>
    <w:rsid w:val="00CA05C8"/>
    <w:rsid w:val="00CA06FC"/>
    <w:rsid w:val="00CA1DE5"/>
    <w:rsid w:val="00CA2ED7"/>
    <w:rsid w:val="00CA3097"/>
    <w:rsid w:val="00CA30DC"/>
    <w:rsid w:val="00CA4C6C"/>
    <w:rsid w:val="00CA53B2"/>
    <w:rsid w:val="00CA5EAC"/>
    <w:rsid w:val="00CA64FC"/>
    <w:rsid w:val="00CA6AB6"/>
    <w:rsid w:val="00CA79DD"/>
    <w:rsid w:val="00CA7C1C"/>
    <w:rsid w:val="00CB0809"/>
    <w:rsid w:val="00CB09D2"/>
    <w:rsid w:val="00CB0F77"/>
    <w:rsid w:val="00CB1AFD"/>
    <w:rsid w:val="00CB1DEF"/>
    <w:rsid w:val="00CB2792"/>
    <w:rsid w:val="00CB2A79"/>
    <w:rsid w:val="00CB3565"/>
    <w:rsid w:val="00CB3DA7"/>
    <w:rsid w:val="00CB4067"/>
    <w:rsid w:val="00CB49AB"/>
    <w:rsid w:val="00CB5159"/>
    <w:rsid w:val="00CB6943"/>
    <w:rsid w:val="00CB6E99"/>
    <w:rsid w:val="00CB7A15"/>
    <w:rsid w:val="00CC0985"/>
    <w:rsid w:val="00CC0D79"/>
    <w:rsid w:val="00CC0ED6"/>
    <w:rsid w:val="00CC2110"/>
    <w:rsid w:val="00CC22CE"/>
    <w:rsid w:val="00CC28ED"/>
    <w:rsid w:val="00CC2BF0"/>
    <w:rsid w:val="00CC4814"/>
    <w:rsid w:val="00CC4A25"/>
    <w:rsid w:val="00CC4DF0"/>
    <w:rsid w:val="00CC4FC0"/>
    <w:rsid w:val="00CC5628"/>
    <w:rsid w:val="00CC5951"/>
    <w:rsid w:val="00CD05E1"/>
    <w:rsid w:val="00CD076D"/>
    <w:rsid w:val="00CD1741"/>
    <w:rsid w:val="00CD177C"/>
    <w:rsid w:val="00CD1CEC"/>
    <w:rsid w:val="00CD2AC1"/>
    <w:rsid w:val="00CD2C2F"/>
    <w:rsid w:val="00CD2F2E"/>
    <w:rsid w:val="00CD2F83"/>
    <w:rsid w:val="00CD30E5"/>
    <w:rsid w:val="00CD4557"/>
    <w:rsid w:val="00CD5432"/>
    <w:rsid w:val="00CD5BA3"/>
    <w:rsid w:val="00CD6960"/>
    <w:rsid w:val="00CD701A"/>
    <w:rsid w:val="00CD707D"/>
    <w:rsid w:val="00CD7457"/>
    <w:rsid w:val="00CD7B4C"/>
    <w:rsid w:val="00CE1E5E"/>
    <w:rsid w:val="00CE320B"/>
    <w:rsid w:val="00CE36FC"/>
    <w:rsid w:val="00CE3ADE"/>
    <w:rsid w:val="00CE41C7"/>
    <w:rsid w:val="00CE5792"/>
    <w:rsid w:val="00CE5BD1"/>
    <w:rsid w:val="00CE707C"/>
    <w:rsid w:val="00CE745F"/>
    <w:rsid w:val="00CF00D9"/>
    <w:rsid w:val="00CF0558"/>
    <w:rsid w:val="00CF14B8"/>
    <w:rsid w:val="00CF3335"/>
    <w:rsid w:val="00CF3FF2"/>
    <w:rsid w:val="00CF49A9"/>
    <w:rsid w:val="00CF5237"/>
    <w:rsid w:val="00CF66FE"/>
    <w:rsid w:val="00CF69B9"/>
    <w:rsid w:val="00CF71F8"/>
    <w:rsid w:val="00D000AD"/>
    <w:rsid w:val="00D00705"/>
    <w:rsid w:val="00D00FA7"/>
    <w:rsid w:val="00D01763"/>
    <w:rsid w:val="00D01861"/>
    <w:rsid w:val="00D01868"/>
    <w:rsid w:val="00D01962"/>
    <w:rsid w:val="00D02FE6"/>
    <w:rsid w:val="00D04247"/>
    <w:rsid w:val="00D04859"/>
    <w:rsid w:val="00D0508A"/>
    <w:rsid w:val="00D053B1"/>
    <w:rsid w:val="00D05AB6"/>
    <w:rsid w:val="00D068C0"/>
    <w:rsid w:val="00D06A49"/>
    <w:rsid w:val="00D06F10"/>
    <w:rsid w:val="00D077D6"/>
    <w:rsid w:val="00D10800"/>
    <w:rsid w:val="00D116B5"/>
    <w:rsid w:val="00D129C1"/>
    <w:rsid w:val="00D13BD2"/>
    <w:rsid w:val="00D1527A"/>
    <w:rsid w:val="00D15323"/>
    <w:rsid w:val="00D155D4"/>
    <w:rsid w:val="00D15F5E"/>
    <w:rsid w:val="00D162F3"/>
    <w:rsid w:val="00D17446"/>
    <w:rsid w:val="00D17748"/>
    <w:rsid w:val="00D201D0"/>
    <w:rsid w:val="00D20F7B"/>
    <w:rsid w:val="00D21269"/>
    <w:rsid w:val="00D21873"/>
    <w:rsid w:val="00D21CA6"/>
    <w:rsid w:val="00D232D8"/>
    <w:rsid w:val="00D23A87"/>
    <w:rsid w:val="00D23B9E"/>
    <w:rsid w:val="00D240AC"/>
    <w:rsid w:val="00D2464E"/>
    <w:rsid w:val="00D2514E"/>
    <w:rsid w:val="00D254D1"/>
    <w:rsid w:val="00D25837"/>
    <w:rsid w:val="00D26068"/>
    <w:rsid w:val="00D30345"/>
    <w:rsid w:val="00D30600"/>
    <w:rsid w:val="00D30C8B"/>
    <w:rsid w:val="00D313A5"/>
    <w:rsid w:val="00D35B12"/>
    <w:rsid w:val="00D35ED5"/>
    <w:rsid w:val="00D37EA4"/>
    <w:rsid w:val="00D40F10"/>
    <w:rsid w:val="00D40F12"/>
    <w:rsid w:val="00D419E5"/>
    <w:rsid w:val="00D41B6C"/>
    <w:rsid w:val="00D42817"/>
    <w:rsid w:val="00D4297B"/>
    <w:rsid w:val="00D42991"/>
    <w:rsid w:val="00D4333D"/>
    <w:rsid w:val="00D44CE7"/>
    <w:rsid w:val="00D4759E"/>
    <w:rsid w:val="00D5092E"/>
    <w:rsid w:val="00D509D2"/>
    <w:rsid w:val="00D52374"/>
    <w:rsid w:val="00D52AE0"/>
    <w:rsid w:val="00D53AAD"/>
    <w:rsid w:val="00D53F64"/>
    <w:rsid w:val="00D5402B"/>
    <w:rsid w:val="00D5455A"/>
    <w:rsid w:val="00D54BC5"/>
    <w:rsid w:val="00D54BF5"/>
    <w:rsid w:val="00D55814"/>
    <w:rsid w:val="00D5583C"/>
    <w:rsid w:val="00D55BB4"/>
    <w:rsid w:val="00D575DA"/>
    <w:rsid w:val="00D603B3"/>
    <w:rsid w:val="00D615A2"/>
    <w:rsid w:val="00D61BA9"/>
    <w:rsid w:val="00D61BAE"/>
    <w:rsid w:val="00D62221"/>
    <w:rsid w:val="00D62F80"/>
    <w:rsid w:val="00D63D38"/>
    <w:rsid w:val="00D64075"/>
    <w:rsid w:val="00D64605"/>
    <w:rsid w:val="00D6513A"/>
    <w:rsid w:val="00D651B7"/>
    <w:rsid w:val="00D65774"/>
    <w:rsid w:val="00D66363"/>
    <w:rsid w:val="00D6686E"/>
    <w:rsid w:val="00D66C40"/>
    <w:rsid w:val="00D66C99"/>
    <w:rsid w:val="00D66E3D"/>
    <w:rsid w:val="00D67A0B"/>
    <w:rsid w:val="00D70501"/>
    <w:rsid w:val="00D70B35"/>
    <w:rsid w:val="00D70D71"/>
    <w:rsid w:val="00D72699"/>
    <w:rsid w:val="00D72977"/>
    <w:rsid w:val="00D72CE0"/>
    <w:rsid w:val="00D72D83"/>
    <w:rsid w:val="00D730B5"/>
    <w:rsid w:val="00D73122"/>
    <w:rsid w:val="00D74849"/>
    <w:rsid w:val="00D74A99"/>
    <w:rsid w:val="00D74B0E"/>
    <w:rsid w:val="00D74B44"/>
    <w:rsid w:val="00D74C61"/>
    <w:rsid w:val="00D77BE4"/>
    <w:rsid w:val="00D77C7F"/>
    <w:rsid w:val="00D8070B"/>
    <w:rsid w:val="00D80B95"/>
    <w:rsid w:val="00D818A8"/>
    <w:rsid w:val="00D819E4"/>
    <w:rsid w:val="00D82A54"/>
    <w:rsid w:val="00D82F30"/>
    <w:rsid w:val="00D85A64"/>
    <w:rsid w:val="00D8717E"/>
    <w:rsid w:val="00D9041F"/>
    <w:rsid w:val="00D90A1D"/>
    <w:rsid w:val="00D91E21"/>
    <w:rsid w:val="00D9269A"/>
    <w:rsid w:val="00D92AE6"/>
    <w:rsid w:val="00D92EEA"/>
    <w:rsid w:val="00D933B2"/>
    <w:rsid w:val="00D93584"/>
    <w:rsid w:val="00D935B3"/>
    <w:rsid w:val="00D93864"/>
    <w:rsid w:val="00D93A93"/>
    <w:rsid w:val="00D93B01"/>
    <w:rsid w:val="00D940E1"/>
    <w:rsid w:val="00D94302"/>
    <w:rsid w:val="00D95646"/>
    <w:rsid w:val="00D960E1"/>
    <w:rsid w:val="00D96715"/>
    <w:rsid w:val="00D96C9F"/>
    <w:rsid w:val="00D96F6C"/>
    <w:rsid w:val="00D975C0"/>
    <w:rsid w:val="00DA0D35"/>
    <w:rsid w:val="00DA1B1B"/>
    <w:rsid w:val="00DA3735"/>
    <w:rsid w:val="00DA48EE"/>
    <w:rsid w:val="00DA4BFE"/>
    <w:rsid w:val="00DA4F76"/>
    <w:rsid w:val="00DA50FA"/>
    <w:rsid w:val="00DA581E"/>
    <w:rsid w:val="00DA6EF9"/>
    <w:rsid w:val="00DA76A7"/>
    <w:rsid w:val="00DB0074"/>
    <w:rsid w:val="00DB3714"/>
    <w:rsid w:val="00DB3DFC"/>
    <w:rsid w:val="00DB3EF4"/>
    <w:rsid w:val="00DB4005"/>
    <w:rsid w:val="00DB4761"/>
    <w:rsid w:val="00DB4BEF"/>
    <w:rsid w:val="00DB50E5"/>
    <w:rsid w:val="00DB6744"/>
    <w:rsid w:val="00DB6ABC"/>
    <w:rsid w:val="00DB7328"/>
    <w:rsid w:val="00DB74BC"/>
    <w:rsid w:val="00DB7889"/>
    <w:rsid w:val="00DB7AEB"/>
    <w:rsid w:val="00DC21CC"/>
    <w:rsid w:val="00DC2727"/>
    <w:rsid w:val="00DC2F08"/>
    <w:rsid w:val="00DC3E4E"/>
    <w:rsid w:val="00DC5F72"/>
    <w:rsid w:val="00DC6886"/>
    <w:rsid w:val="00DC7242"/>
    <w:rsid w:val="00DD015A"/>
    <w:rsid w:val="00DD0BB6"/>
    <w:rsid w:val="00DD0EC3"/>
    <w:rsid w:val="00DD1A64"/>
    <w:rsid w:val="00DD1B1B"/>
    <w:rsid w:val="00DD2A38"/>
    <w:rsid w:val="00DD2C23"/>
    <w:rsid w:val="00DD422D"/>
    <w:rsid w:val="00DD43DE"/>
    <w:rsid w:val="00DD4874"/>
    <w:rsid w:val="00DD48FB"/>
    <w:rsid w:val="00DD4EA8"/>
    <w:rsid w:val="00DD5053"/>
    <w:rsid w:val="00DD608B"/>
    <w:rsid w:val="00DD611E"/>
    <w:rsid w:val="00DD659E"/>
    <w:rsid w:val="00DD6AA1"/>
    <w:rsid w:val="00DD6B25"/>
    <w:rsid w:val="00DD6E17"/>
    <w:rsid w:val="00DD7677"/>
    <w:rsid w:val="00DE0692"/>
    <w:rsid w:val="00DE0CB7"/>
    <w:rsid w:val="00DE0FD2"/>
    <w:rsid w:val="00DE113F"/>
    <w:rsid w:val="00DE133B"/>
    <w:rsid w:val="00DE20F5"/>
    <w:rsid w:val="00DE2150"/>
    <w:rsid w:val="00DE52C7"/>
    <w:rsid w:val="00DE5A44"/>
    <w:rsid w:val="00DE5CC8"/>
    <w:rsid w:val="00DE6B21"/>
    <w:rsid w:val="00DF080B"/>
    <w:rsid w:val="00DF0906"/>
    <w:rsid w:val="00DF09FC"/>
    <w:rsid w:val="00DF1904"/>
    <w:rsid w:val="00DF1C5B"/>
    <w:rsid w:val="00DF236A"/>
    <w:rsid w:val="00DF27F7"/>
    <w:rsid w:val="00DF4E06"/>
    <w:rsid w:val="00DF4EE2"/>
    <w:rsid w:val="00DF52D0"/>
    <w:rsid w:val="00DF5C50"/>
    <w:rsid w:val="00DF6349"/>
    <w:rsid w:val="00DF6B00"/>
    <w:rsid w:val="00DF6C00"/>
    <w:rsid w:val="00DF77B0"/>
    <w:rsid w:val="00E007B7"/>
    <w:rsid w:val="00E015B4"/>
    <w:rsid w:val="00E022F5"/>
    <w:rsid w:val="00E0262B"/>
    <w:rsid w:val="00E03365"/>
    <w:rsid w:val="00E03F8E"/>
    <w:rsid w:val="00E047FB"/>
    <w:rsid w:val="00E0526D"/>
    <w:rsid w:val="00E0534F"/>
    <w:rsid w:val="00E06EFB"/>
    <w:rsid w:val="00E1110A"/>
    <w:rsid w:val="00E14D5D"/>
    <w:rsid w:val="00E16350"/>
    <w:rsid w:val="00E1668C"/>
    <w:rsid w:val="00E17387"/>
    <w:rsid w:val="00E20289"/>
    <w:rsid w:val="00E20B98"/>
    <w:rsid w:val="00E210B4"/>
    <w:rsid w:val="00E2118C"/>
    <w:rsid w:val="00E23527"/>
    <w:rsid w:val="00E2389B"/>
    <w:rsid w:val="00E24554"/>
    <w:rsid w:val="00E2629F"/>
    <w:rsid w:val="00E31627"/>
    <w:rsid w:val="00E31C3A"/>
    <w:rsid w:val="00E32187"/>
    <w:rsid w:val="00E339FB"/>
    <w:rsid w:val="00E340EA"/>
    <w:rsid w:val="00E345A9"/>
    <w:rsid w:val="00E345C0"/>
    <w:rsid w:val="00E35BCE"/>
    <w:rsid w:val="00E35E43"/>
    <w:rsid w:val="00E366D2"/>
    <w:rsid w:val="00E36ACB"/>
    <w:rsid w:val="00E372C6"/>
    <w:rsid w:val="00E37F9D"/>
    <w:rsid w:val="00E402C2"/>
    <w:rsid w:val="00E413C6"/>
    <w:rsid w:val="00E41D8D"/>
    <w:rsid w:val="00E42EB7"/>
    <w:rsid w:val="00E44229"/>
    <w:rsid w:val="00E44544"/>
    <w:rsid w:val="00E45D90"/>
    <w:rsid w:val="00E46EB8"/>
    <w:rsid w:val="00E50956"/>
    <w:rsid w:val="00E50C65"/>
    <w:rsid w:val="00E50CD8"/>
    <w:rsid w:val="00E50D46"/>
    <w:rsid w:val="00E51AEB"/>
    <w:rsid w:val="00E51E9A"/>
    <w:rsid w:val="00E520B0"/>
    <w:rsid w:val="00E53205"/>
    <w:rsid w:val="00E534A1"/>
    <w:rsid w:val="00E5386B"/>
    <w:rsid w:val="00E53899"/>
    <w:rsid w:val="00E53904"/>
    <w:rsid w:val="00E53B84"/>
    <w:rsid w:val="00E54EE1"/>
    <w:rsid w:val="00E55697"/>
    <w:rsid w:val="00E55A55"/>
    <w:rsid w:val="00E5630A"/>
    <w:rsid w:val="00E57F13"/>
    <w:rsid w:val="00E6037C"/>
    <w:rsid w:val="00E60CA1"/>
    <w:rsid w:val="00E60F26"/>
    <w:rsid w:val="00E61B99"/>
    <w:rsid w:val="00E63A25"/>
    <w:rsid w:val="00E6525E"/>
    <w:rsid w:val="00E658EE"/>
    <w:rsid w:val="00E65D4D"/>
    <w:rsid w:val="00E664AC"/>
    <w:rsid w:val="00E66F03"/>
    <w:rsid w:val="00E673F3"/>
    <w:rsid w:val="00E70059"/>
    <w:rsid w:val="00E70311"/>
    <w:rsid w:val="00E70F6E"/>
    <w:rsid w:val="00E7179A"/>
    <w:rsid w:val="00E718C4"/>
    <w:rsid w:val="00E72176"/>
    <w:rsid w:val="00E72C19"/>
    <w:rsid w:val="00E75329"/>
    <w:rsid w:val="00E7545D"/>
    <w:rsid w:val="00E75B83"/>
    <w:rsid w:val="00E76850"/>
    <w:rsid w:val="00E776F1"/>
    <w:rsid w:val="00E803DA"/>
    <w:rsid w:val="00E811D8"/>
    <w:rsid w:val="00E816E4"/>
    <w:rsid w:val="00E82A37"/>
    <w:rsid w:val="00E839A4"/>
    <w:rsid w:val="00E8497C"/>
    <w:rsid w:val="00E85BF5"/>
    <w:rsid w:val="00E86682"/>
    <w:rsid w:val="00E91210"/>
    <w:rsid w:val="00E922A3"/>
    <w:rsid w:val="00E92635"/>
    <w:rsid w:val="00E92BF0"/>
    <w:rsid w:val="00E93EC6"/>
    <w:rsid w:val="00E94542"/>
    <w:rsid w:val="00E949C7"/>
    <w:rsid w:val="00E95150"/>
    <w:rsid w:val="00E95A0E"/>
    <w:rsid w:val="00E97096"/>
    <w:rsid w:val="00E970B5"/>
    <w:rsid w:val="00E971AF"/>
    <w:rsid w:val="00E97D9C"/>
    <w:rsid w:val="00EA078C"/>
    <w:rsid w:val="00EA0CC7"/>
    <w:rsid w:val="00EA14B3"/>
    <w:rsid w:val="00EA1B8E"/>
    <w:rsid w:val="00EA2C1A"/>
    <w:rsid w:val="00EA3110"/>
    <w:rsid w:val="00EA6334"/>
    <w:rsid w:val="00EA67D1"/>
    <w:rsid w:val="00EA6ED6"/>
    <w:rsid w:val="00EA7CE7"/>
    <w:rsid w:val="00EB32E4"/>
    <w:rsid w:val="00EB44C6"/>
    <w:rsid w:val="00EB4867"/>
    <w:rsid w:val="00EB4DC3"/>
    <w:rsid w:val="00EB5901"/>
    <w:rsid w:val="00EB599C"/>
    <w:rsid w:val="00EB6056"/>
    <w:rsid w:val="00EB6550"/>
    <w:rsid w:val="00EB682E"/>
    <w:rsid w:val="00EB73B5"/>
    <w:rsid w:val="00EB7536"/>
    <w:rsid w:val="00EB7CA1"/>
    <w:rsid w:val="00EC0A89"/>
    <w:rsid w:val="00EC0CAE"/>
    <w:rsid w:val="00EC13E6"/>
    <w:rsid w:val="00EC1D2E"/>
    <w:rsid w:val="00EC471C"/>
    <w:rsid w:val="00EC4CFF"/>
    <w:rsid w:val="00EC50BC"/>
    <w:rsid w:val="00EC54F6"/>
    <w:rsid w:val="00EC57F0"/>
    <w:rsid w:val="00EC5F95"/>
    <w:rsid w:val="00EC60A8"/>
    <w:rsid w:val="00EC6C4B"/>
    <w:rsid w:val="00EC6C5B"/>
    <w:rsid w:val="00EC7100"/>
    <w:rsid w:val="00EC7A67"/>
    <w:rsid w:val="00ED08B8"/>
    <w:rsid w:val="00ED0BDD"/>
    <w:rsid w:val="00ED2132"/>
    <w:rsid w:val="00ED3473"/>
    <w:rsid w:val="00ED4192"/>
    <w:rsid w:val="00ED428F"/>
    <w:rsid w:val="00ED4ADC"/>
    <w:rsid w:val="00ED555C"/>
    <w:rsid w:val="00ED71DE"/>
    <w:rsid w:val="00EE0FC0"/>
    <w:rsid w:val="00EE112B"/>
    <w:rsid w:val="00EE1159"/>
    <w:rsid w:val="00EE213B"/>
    <w:rsid w:val="00EE2400"/>
    <w:rsid w:val="00EE2680"/>
    <w:rsid w:val="00EE26EB"/>
    <w:rsid w:val="00EE2831"/>
    <w:rsid w:val="00EE442D"/>
    <w:rsid w:val="00EE505E"/>
    <w:rsid w:val="00EE534C"/>
    <w:rsid w:val="00EE5DCC"/>
    <w:rsid w:val="00EE5FA3"/>
    <w:rsid w:val="00EE6445"/>
    <w:rsid w:val="00EE6929"/>
    <w:rsid w:val="00EF0405"/>
    <w:rsid w:val="00EF1A1D"/>
    <w:rsid w:val="00EF2325"/>
    <w:rsid w:val="00EF3E4E"/>
    <w:rsid w:val="00EF60BA"/>
    <w:rsid w:val="00EF79CF"/>
    <w:rsid w:val="00EF7AA5"/>
    <w:rsid w:val="00F000D7"/>
    <w:rsid w:val="00F01D0B"/>
    <w:rsid w:val="00F0230A"/>
    <w:rsid w:val="00F02BB8"/>
    <w:rsid w:val="00F02FCB"/>
    <w:rsid w:val="00F03059"/>
    <w:rsid w:val="00F0374D"/>
    <w:rsid w:val="00F03807"/>
    <w:rsid w:val="00F04052"/>
    <w:rsid w:val="00F063EF"/>
    <w:rsid w:val="00F0684F"/>
    <w:rsid w:val="00F1054C"/>
    <w:rsid w:val="00F12D4A"/>
    <w:rsid w:val="00F130E2"/>
    <w:rsid w:val="00F13304"/>
    <w:rsid w:val="00F135E4"/>
    <w:rsid w:val="00F137D3"/>
    <w:rsid w:val="00F14296"/>
    <w:rsid w:val="00F1533B"/>
    <w:rsid w:val="00F15369"/>
    <w:rsid w:val="00F15576"/>
    <w:rsid w:val="00F15E8E"/>
    <w:rsid w:val="00F17271"/>
    <w:rsid w:val="00F17A4D"/>
    <w:rsid w:val="00F204D3"/>
    <w:rsid w:val="00F20DCB"/>
    <w:rsid w:val="00F216BC"/>
    <w:rsid w:val="00F21EAD"/>
    <w:rsid w:val="00F224AA"/>
    <w:rsid w:val="00F224C2"/>
    <w:rsid w:val="00F22968"/>
    <w:rsid w:val="00F229CF"/>
    <w:rsid w:val="00F23198"/>
    <w:rsid w:val="00F238D6"/>
    <w:rsid w:val="00F23A6F"/>
    <w:rsid w:val="00F24789"/>
    <w:rsid w:val="00F252F1"/>
    <w:rsid w:val="00F253A4"/>
    <w:rsid w:val="00F25F42"/>
    <w:rsid w:val="00F2641E"/>
    <w:rsid w:val="00F26B4B"/>
    <w:rsid w:val="00F26CC4"/>
    <w:rsid w:val="00F27260"/>
    <w:rsid w:val="00F320BC"/>
    <w:rsid w:val="00F3313F"/>
    <w:rsid w:val="00F33E0E"/>
    <w:rsid w:val="00F3452C"/>
    <w:rsid w:val="00F3452E"/>
    <w:rsid w:val="00F3460D"/>
    <w:rsid w:val="00F35194"/>
    <w:rsid w:val="00F35309"/>
    <w:rsid w:val="00F353F0"/>
    <w:rsid w:val="00F35C1F"/>
    <w:rsid w:val="00F361A8"/>
    <w:rsid w:val="00F36366"/>
    <w:rsid w:val="00F3761A"/>
    <w:rsid w:val="00F40F59"/>
    <w:rsid w:val="00F41619"/>
    <w:rsid w:val="00F41EDA"/>
    <w:rsid w:val="00F41EED"/>
    <w:rsid w:val="00F432EC"/>
    <w:rsid w:val="00F43E1B"/>
    <w:rsid w:val="00F442E1"/>
    <w:rsid w:val="00F445D9"/>
    <w:rsid w:val="00F44BA0"/>
    <w:rsid w:val="00F45A39"/>
    <w:rsid w:val="00F45A4C"/>
    <w:rsid w:val="00F46F13"/>
    <w:rsid w:val="00F46F1B"/>
    <w:rsid w:val="00F4704B"/>
    <w:rsid w:val="00F47D48"/>
    <w:rsid w:val="00F5010F"/>
    <w:rsid w:val="00F516B1"/>
    <w:rsid w:val="00F51E0F"/>
    <w:rsid w:val="00F52E6F"/>
    <w:rsid w:val="00F5309D"/>
    <w:rsid w:val="00F53773"/>
    <w:rsid w:val="00F56DBF"/>
    <w:rsid w:val="00F604DC"/>
    <w:rsid w:val="00F6094D"/>
    <w:rsid w:val="00F614B9"/>
    <w:rsid w:val="00F61962"/>
    <w:rsid w:val="00F61A2D"/>
    <w:rsid w:val="00F61D29"/>
    <w:rsid w:val="00F62895"/>
    <w:rsid w:val="00F63105"/>
    <w:rsid w:val="00F63DA3"/>
    <w:rsid w:val="00F64640"/>
    <w:rsid w:val="00F64BA1"/>
    <w:rsid w:val="00F6523C"/>
    <w:rsid w:val="00F65799"/>
    <w:rsid w:val="00F65849"/>
    <w:rsid w:val="00F65AE3"/>
    <w:rsid w:val="00F66B4B"/>
    <w:rsid w:val="00F66E6D"/>
    <w:rsid w:val="00F6747D"/>
    <w:rsid w:val="00F678AD"/>
    <w:rsid w:val="00F67DF4"/>
    <w:rsid w:val="00F70462"/>
    <w:rsid w:val="00F70580"/>
    <w:rsid w:val="00F715C6"/>
    <w:rsid w:val="00F7190D"/>
    <w:rsid w:val="00F71A59"/>
    <w:rsid w:val="00F71FCA"/>
    <w:rsid w:val="00F72E0E"/>
    <w:rsid w:val="00F73102"/>
    <w:rsid w:val="00F73459"/>
    <w:rsid w:val="00F7561C"/>
    <w:rsid w:val="00F758A8"/>
    <w:rsid w:val="00F758B3"/>
    <w:rsid w:val="00F7765A"/>
    <w:rsid w:val="00F8110A"/>
    <w:rsid w:val="00F8119C"/>
    <w:rsid w:val="00F81203"/>
    <w:rsid w:val="00F81B07"/>
    <w:rsid w:val="00F82DBD"/>
    <w:rsid w:val="00F82EFF"/>
    <w:rsid w:val="00F831CD"/>
    <w:rsid w:val="00F84962"/>
    <w:rsid w:val="00F84973"/>
    <w:rsid w:val="00F85163"/>
    <w:rsid w:val="00F85509"/>
    <w:rsid w:val="00F86AEB"/>
    <w:rsid w:val="00F87750"/>
    <w:rsid w:val="00F90049"/>
    <w:rsid w:val="00F90D22"/>
    <w:rsid w:val="00F91FD9"/>
    <w:rsid w:val="00F9257A"/>
    <w:rsid w:val="00F92F04"/>
    <w:rsid w:val="00F93147"/>
    <w:rsid w:val="00F9316E"/>
    <w:rsid w:val="00F93496"/>
    <w:rsid w:val="00F93F64"/>
    <w:rsid w:val="00F964A3"/>
    <w:rsid w:val="00F97589"/>
    <w:rsid w:val="00FA0CC1"/>
    <w:rsid w:val="00FA129C"/>
    <w:rsid w:val="00FA1460"/>
    <w:rsid w:val="00FA19CE"/>
    <w:rsid w:val="00FA1B14"/>
    <w:rsid w:val="00FA2139"/>
    <w:rsid w:val="00FA221B"/>
    <w:rsid w:val="00FA52ED"/>
    <w:rsid w:val="00FA5377"/>
    <w:rsid w:val="00FA705B"/>
    <w:rsid w:val="00FB0107"/>
    <w:rsid w:val="00FB065E"/>
    <w:rsid w:val="00FB07BC"/>
    <w:rsid w:val="00FB2CED"/>
    <w:rsid w:val="00FB32CB"/>
    <w:rsid w:val="00FB3303"/>
    <w:rsid w:val="00FB3786"/>
    <w:rsid w:val="00FB4D5D"/>
    <w:rsid w:val="00FB508E"/>
    <w:rsid w:val="00FB5383"/>
    <w:rsid w:val="00FB5D13"/>
    <w:rsid w:val="00FC0FE0"/>
    <w:rsid w:val="00FC32C3"/>
    <w:rsid w:val="00FC3C0A"/>
    <w:rsid w:val="00FC5BAD"/>
    <w:rsid w:val="00FC5C5C"/>
    <w:rsid w:val="00FC6DF0"/>
    <w:rsid w:val="00FC751A"/>
    <w:rsid w:val="00FC7B22"/>
    <w:rsid w:val="00FC7CA3"/>
    <w:rsid w:val="00FD0FE0"/>
    <w:rsid w:val="00FD11D3"/>
    <w:rsid w:val="00FD13EC"/>
    <w:rsid w:val="00FD1A1F"/>
    <w:rsid w:val="00FD2143"/>
    <w:rsid w:val="00FD2CA2"/>
    <w:rsid w:val="00FD393E"/>
    <w:rsid w:val="00FD3BA9"/>
    <w:rsid w:val="00FD3EA9"/>
    <w:rsid w:val="00FD672F"/>
    <w:rsid w:val="00FD6D55"/>
    <w:rsid w:val="00FD756C"/>
    <w:rsid w:val="00FE02E9"/>
    <w:rsid w:val="00FE0413"/>
    <w:rsid w:val="00FE08AC"/>
    <w:rsid w:val="00FE3903"/>
    <w:rsid w:val="00FE3B9E"/>
    <w:rsid w:val="00FE4765"/>
    <w:rsid w:val="00FE496C"/>
    <w:rsid w:val="00FE598E"/>
    <w:rsid w:val="00FE7059"/>
    <w:rsid w:val="00FF0140"/>
    <w:rsid w:val="00FF02C7"/>
    <w:rsid w:val="00FF034C"/>
    <w:rsid w:val="00FF2DD7"/>
    <w:rsid w:val="00FF3AB2"/>
    <w:rsid w:val="00FF3C3F"/>
    <w:rsid w:val="00FF3C49"/>
    <w:rsid w:val="00FF3FA2"/>
    <w:rsid w:val="00FF43EF"/>
    <w:rsid w:val="00FF5542"/>
    <w:rsid w:val="00FF63E5"/>
    <w:rsid w:val="00FF72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B9310E-41C3-4554-88A1-2EC400A4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F76"/>
    <w:pPr>
      <w:widowControl w:val="0"/>
    </w:pPr>
    <w:rPr>
      <w:kern w:val="2"/>
      <w:sz w:val="24"/>
    </w:rPr>
  </w:style>
  <w:style w:type="paragraph" w:styleId="1">
    <w:name w:val="heading 1"/>
    <w:basedOn w:val="a"/>
    <w:next w:val="a"/>
    <w:link w:val="10"/>
    <w:qFormat/>
    <w:rsid w:val="00086B35"/>
    <w:pPr>
      <w:keepNext/>
      <w:spacing w:before="180" w:after="180" w:line="720" w:lineRule="auto"/>
      <w:outlineLvl w:val="0"/>
    </w:pPr>
    <w:rPr>
      <w:rFonts w:ascii="Calibri Light" w:hAnsi="Calibri Light"/>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jc w:val="right"/>
    </w:pPr>
  </w:style>
  <w:style w:type="paragraph" w:styleId="a4">
    <w:name w:val="footer"/>
    <w:basedOn w:val="a"/>
    <w:link w:val="a5"/>
    <w:uiPriority w:val="99"/>
    <w:pPr>
      <w:tabs>
        <w:tab w:val="center" w:pos="4153"/>
        <w:tab w:val="right" w:pos="8306"/>
      </w:tabs>
      <w:snapToGrid w:val="0"/>
    </w:pPr>
    <w:rPr>
      <w:sz w:val="20"/>
    </w:rPr>
  </w:style>
  <w:style w:type="character" w:styleId="a6">
    <w:name w:val="page number"/>
    <w:basedOn w:val="a0"/>
  </w:style>
  <w:style w:type="paragraph" w:styleId="a7">
    <w:name w:val="header"/>
    <w:basedOn w:val="a"/>
    <w:pPr>
      <w:tabs>
        <w:tab w:val="center" w:pos="4153"/>
        <w:tab w:val="right" w:pos="8306"/>
      </w:tabs>
      <w:snapToGrid w:val="0"/>
    </w:pPr>
    <w:rPr>
      <w:sz w:val="20"/>
    </w:rPr>
  </w:style>
  <w:style w:type="paragraph" w:styleId="a8">
    <w:name w:val="Body Text Indent"/>
    <w:basedOn w:val="a"/>
    <w:link w:val="a9"/>
    <w:pPr>
      <w:spacing w:before="120"/>
      <w:ind w:left="1680"/>
      <w:jc w:val="both"/>
    </w:pPr>
    <w:rPr>
      <w:rFonts w:ascii="標楷體" w:eastAsia="標楷體" w:hAnsi="華康楷書體W5外字集"/>
    </w:rPr>
  </w:style>
  <w:style w:type="paragraph" w:styleId="2">
    <w:name w:val="Body Text Indent 2"/>
    <w:basedOn w:val="a"/>
    <w:pPr>
      <w:spacing w:before="120"/>
      <w:ind w:left="1680"/>
    </w:pPr>
    <w:rPr>
      <w:rFonts w:ascii="標楷體" w:eastAsia="標楷體" w:hAnsi="華康楷書體W5外字集"/>
    </w:rPr>
  </w:style>
  <w:style w:type="paragraph" w:styleId="3">
    <w:name w:val="Body Text Indent 3"/>
    <w:basedOn w:val="a"/>
    <w:pPr>
      <w:spacing w:before="120"/>
      <w:ind w:left="480" w:hanging="240"/>
    </w:pPr>
    <w:rPr>
      <w:rFonts w:ascii="標楷體" w:eastAsia="標楷體" w:hAnsi="華康楷書體W5外字集"/>
      <w:b/>
    </w:rPr>
  </w:style>
  <w:style w:type="paragraph" w:styleId="aa">
    <w:name w:val="Block Text"/>
    <w:basedOn w:val="a"/>
    <w:pPr>
      <w:spacing w:beforeLines="50" w:before="180"/>
      <w:ind w:leftChars="100" w:left="240" w:rightChars="88" w:right="211" w:firstLine="238"/>
      <w:jc w:val="both"/>
    </w:pPr>
    <w:rPr>
      <w:rFonts w:ascii="標楷體" w:eastAsia="標楷體"/>
      <w:b/>
    </w:rPr>
  </w:style>
  <w:style w:type="character" w:styleId="ab">
    <w:name w:val="Strong"/>
    <w:qFormat/>
    <w:rPr>
      <w:b/>
      <w:bCs/>
    </w:rPr>
  </w:style>
  <w:style w:type="paragraph" w:styleId="ac">
    <w:name w:val="Body Text"/>
    <w:basedOn w:val="a"/>
    <w:pPr>
      <w:adjustRightInd w:val="0"/>
      <w:snapToGrid w:val="0"/>
      <w:spacing w:line="400" w:lineRule="exact"/>
      <w:ind w:rightChars="88" w:right="211"/>
      <w:jc w:val="both"/>
    </w:pPr>
    <w:rPr>
      <w:rFonts w:ascii="Arial" w:eastAsia="標楷體" w:hAnsi="Arial" w:cs="Arial"/>
      <w:sz w:val="28"/>
    </w:rPr>
  </w:style>
  <w:style w:type="paragraph" w:customStyle="1" w:styleId="ad">
    <w:name w:val="條"/>
    <w:basedOn w:val="a"/>
    <w:pPr>
      <w:ind w:left="737" w:hanging="737"/>
      <w:jc w:val="both"/>
    </w:pPr>
  </w:style>
  <w:style w:type="paragraph" w:styleId="ae">
    <w:name w:val="Plain Text"/>
    <w:basedOn w:val="a"/>
    <w:pPr>
      <w:jc w:val="both"/>
    </w:pPr>
    <w:rPr>
      <w:rFonts w:ascii="標楷體" w:eastAsia="標楷體" w:hAnsi="Courier New"/>
      <w:sz w:val="28"/>
    </w:rPr>
  </w:style>
  <w:style w:type="table" w:styleId="af">
    <w:name w:val="Table Grid"/>
    <w:basedOn w:val="a1"/>
    <w:rsid w:val="008C1E7F"/>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
    <w:rsid w:val="00AA1344"/>
    <w:pPr>
      <w:ind w:leftChars="200" w:left="100" w:hangingChars="200" w:hanging="200"/>
    </w:pPr>
    <w:rPr>
      <w:szCs w:val="24"/>
    </w:rPr>
  </w:style>
  <w:style w:type="paragraph" w:customStyle="1" w:styleId="af1">
    <w:name w:val="一、說明（首行縮排）"/>
    <w:basedOn w:val="ae"/>
    <w:rsid w:val="00065D9B"/>
    <w:pPr>
      <w:spacing w:line="480" w:lineRule="exact"/>
      <w:ind w:left="737" w:firstLine="624"/>
    </w:pPr>
    <w:rPr>
      <w:rFonts w:ascii="Times New Roman" w:eastAsia="華康楷書體W5" w:hAnsi="Times New Roman"/>
      <w:spacing w:val="10"/>
    </w:rPr>
  </w:style>
  <w:style w:type="paragraph" w:styleId="Web">
    <w:name w:val="Normal (Web)"/>
    <w:basedOn w:val="a"/>
    <w:rsid w:val="00CD701A"/>
    <w:pPr>
      <w:widowControl/>
      <w:spacing w:before="100" w:beforeAutospacing="1" w:after="100" w:afterAutospacing="1"/>
    </w:pPr>
    <w:rPr>
      <w:rFonts w:ascii="新細明體" w:hAnsi="新細明體" w:cs="新細明體"/>
      <w:kern w:val="0"/>
      <w:szCs w:val="24"/>
    </w:rPr>
  </w:style>
  <w:style w:type="paragraph" w:customStyle="1" w:styleId="11">
    <w:name w:val="1."/>
    <w:basedOn w:val="a"/>
    <w:rsid w:val="00427603"/>
    <w:pPr>
      <w:adjustRightInd w:val="0"/>
      <w:spacing w:line="320" w:lineRule="exact"/>
      <w:ind w:left="1446" w:hanging="255"/>
      <w:jc w:val="both"/>
      <w:textAlignment w:val="baseline"/>
    </w:pPr>
    <w:rPr>
      <w:rFonts w:ascii="新細明體"/>
      <w:spacing w:val="6"/>
      <w:sz w:val="22"/>
    </w:rPr>
  </w:style>
  <w:style w:type="paragraph" w:customStyle="1" w:styleId="af2">
    <w:name w:val="字元 字元 字元 字元 字元 字元"/>
    <w:basedOn w:val="a"/>
    <w:semiHidden/>
    <w:rsid w:val="00DE2150"/>
    <w:pPr>
      <w:widowControl/>
      <w:spacing w:after="160" w:line="240" w:lineRule="exact"/>
    </w:pPr>
    <w:rPr>
      <w:rFonts w:ascii="Verdana" w:eastAsia="Times New Roman" w:hAnsi="Verdana" w:cs="Mangal"/>
      <w:sz w:val="20"/>
      <w:szCs w:val="24"/>
      <w:lang w:eastAsia="en-US" w:bidi="hi-IN"/>
    </w:rPr>
  </w:style>
  <w:style w:type="paragraph" w:customStyle="1" w:styleId="12">
    <w:name w:val="字元 字元1 字元"/>
    <w:basedOn w:val="a"/>
    <w:semiHidden/>
    <w:rsid w:val="004D0437"/>
    <w:pPr>
      <w:widowControl/>
      <w:spacing w:after="160" w:line="240" w:lineRule="exact"/>
    </w:pPr>
    <w:rPr>
      <w:rFonts w:ascii="Verdana" w:eastAsia="Times New Roman" w:hAnsi="Verdana"/>
      <w:kern w:val="0"/>
      <w:sz w:val="20"/>
      <w:lang w:eastAsia="en-US"/>
    </w:rPr>
  </w:style>
  <w:style w:type="paragraph" w:customStyle="1" w:styleId="13">
    <w:name w:val="字元 字元1 字元 字元 字元3 字元"/>
    <w:basedOn w:val="a"/>
    <w:semiHidden/>
    <w:rsid w:val="00C95622"/>
    <w:pPr>
      <w:widowControl/>
      <w:spacing w:after="160" w:line="240" w:lineRule="exact"/>
    </w:pPr>
    <w:rPr>
      <w:rFonts w:ascii="Verdana" w:eastAsia="Times New Roman" w:hAnsi="Verdana"/>
      <w:kern w:val="0"/>
      <w:sz w:val="20"/>
      <w:lang w:eastAsia="en-US"/>
    </w:rPr>
  </w:style>
  <w:style w:type="paragraph" w:customStyle="1" w:styleId="110">
    <w:name w:val="字元 字元1 字元 字元 字元1 字元"/>
    <w:basedOn w:val="a"/>
    <w:semiHidden/>
    <w:rsid w:val="004A0AFF"/>
    <w:pPr>
      <w:widowControl/>
      <w:spacing w:after="160" w:line="240" w:lineRule="exact"/>
    </w:pPr>
    <w:rPr>
      <w:rFonts w:ascii="Verdana" w:eastAsia="Times New Roman" w:hAnsi="Verdana"/>
      <w:kern w:val="0"/>
      <w:sz w:val="20"/>
      <w:lang w:eastAsia="en-US"/>
    </w:rPr>
  </w:style>
  <w:style w:type="paragraph" w:customStyle="1" w:styleId="111">
    <w:name w:val="字元 字元1 字元 字元 字元1 字元 字元 字元 字元"/>
    <w:basedOn w:val="a"/>
    <w:semiHidden/>
    <w:rsid w:val="004A3266"/>
    <w:pPr>
      <w:widowControl/>
      <w:spacing w:after="160" w:line="240" w:lineRule="exact"/>
    </w:pPr>
    <w:rPr>
      <w:rFonts w:ascii="Verdana" w:eastAsia="Times New Roman" w:hAnsi="Verdana"/>
      <w:kern w:val="0"/>
      <w:sz w:val="20"/>
      <w:lang w:eastAsia="en-US"/>
    </w:rPr>
  </w:style>
  <w:style w:type="paragraph" w:styleId="af3">
    <w:name w:val="Balloon Text"/>
    <w:basedOn w:val="a"/>
    <w:semiHidden/>
    <w:rsid w:val="00C65B2E"/>
    <w:rPr>
      <w:rFonts w:ascii="Arial" w:hAnsi="Arial"/>
      <w:sz w:val="18"/>
      <w:szCs w:val="18"/>
    </w:rPr>
  </w:style>
  <w:style w:type="character" w:customStyle="1" w:styleId="a5">
    <w:name w:val="頁尾 字元"/>
    <w:link w:val="a4"/>
    <w:uiPriority w:val="99"/>
    <w:rsid w:val="00A842E7"/>
    <w:rPr>
      <w:rFonts w:eastAsia="新細明體"/>
      <w:kern w:val="2"/>
      <w:lang w:val="en-US" w:eastAsia="zh-TW" w:bidi="ar-SA"/>
    </w:rPr>
  </w:style>
  <w:style w:type="paragraph" w:styleId="af4">
    <w:name w:val="Salutation"/>
    <w:basedOn w:val="a"/>
    <w:next w:val="a"/>
    <w:rsid w:val="00FA1460"/>
    <w:rPr>
      <w:rFonts w:ascii="Arial" w:eastAsia="標楷體" w:hAnsi="Arial" w:cs="Arial"/>
      <w:color w:val="000000"/>
      <w:sz w:val="28"/>
    </w:rPr>
  </w:style>
  <w:style w:type="character" w:customStyle="1" w:styleId="a9">
    <w:name w:val="本文縮排 字元"/>
    <w:link w:val="a8"/>
    <w:rsid w:val="006D40C9"/>
    <w:rPr>
      <w:rFonts w:ascii="標楷體" w:eastAsia="標楷體" w:hAnsi="華康楷書體W5外字集"/>
      <w:kern w:val="2"/>
      <w:sz w:val="24"/>
    </w:rPr>
  </w:style>
  <w:style w:type="paragraph" w:styleId="af5">
    <w:name w:val="List Paragraph"/>
    <w:basedOn w:val="a"/>
    <w:uiPriority w:val="34"/>
    <w:qFormat/>
    <w:rsid w:val="007B4B83"/>
    <w:pPr>
      <w:ind w:leftChars="200" w:left="480"/>
    </w:pPr>
    <w:rPr>
      <w:rFonts w:ascii="Calibri" w:hAnsi="Calibri"/>
      <w:szCs w:val="22"/>
    </w:rPr>
  </w:style>
  <w:style w:type="character" w:customStyle="1" w:styleId="10">
    <w:name w:val="標題 1 字元"/>
    <w:link w:val="1"/>
    <w:rsid w:val="00086B35"/>
    <w:rPr>
      <w:rFonts w:ascii="Calibri Light" w:eastAsia="新細明體" w:hAnsi="Calibri Light" w:cs="Times New Roman"/>
      <w:b/>
      <w:bCs/>
      <w:kern w:val="52"/>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4976">
      <w:bodyDiv w:val="1"/>
      <w:marLeft w:val="0"/>
      <w:marRight w:val="0"/>
      <w:marTop w:val="0"/>
      <w:marBottom w:val="0"/>
      <w:divBdr>
        <w:top w:val="none" w:sz="0" w:space="0" w:color="auto"/>
        <w:left w:val="none" w:sz="0" w:space="0" w:color="auto"/>
        <w:bottom w:val="none" w:sz="0" w:space="0" w:color="auto"/>
        <w:right w:val="none" w:sz="0" w:space="0" w:color="auto"/>
      </w:divBdr>
    </w:div>
    <w:div w:id="232398087">
      <w:bodyDiv w:val="1"/>
      <w:marLeft w:val="0"/>
      <w:marRight w:val="0"/>
      <w:marTop w:val="0"/>
      <w:marBottom w:val="0"/>
      <w:divBdr>
        <w:top w:val="none" w:sz="0" w:space="0" w:color="auto"/>
        <w:left w:val="none" w:sz="0" w:space="0" w:color="auto"/>
        <w:bottom w:val="none" w:sz="0" w:space="0" w:color="auto"/>
        <w:right w:val="none" w:sz="0" w:space="0" w:color="auto"/>
      </w:divBdr>
    </w:div>
    <w:div w:id="309097827">
      <w:bodyDiv w:val="1"/>
      <w:marLeft w:val="0"/>
      <w:marRight w:val="0"/>
      <w:marTop w:val="0"/>
      <w:marBottom w:val="0"/>
      <w:divBdr>
        <w:top w:val="none" w:sz="0" w:space="0" w:color="auto"/>
        <w:left w:val="none" w:sz="0" w:space="0" w:color="auto"/>
        <w:bottom w:val="none" w:sz="0" w:space="0" w:color="auto"/>
        <w:right w:val="none" w:sz="0" w:space="0" w:color="auto"/>
      </w:divBdr>
    </w:div>
    <w:div w:id="725832256">
      <w:bodyDiv w:val="1"/>
      <w:marLeft w:val="0"/>
      <w:marRight w:val="0"/>
      <w:marTop w:val="0"/>
      <w:marBottom w:val="0"/>
      <w:divBdr>
        <w:top w:val="none" w:sz="0" w:space="0" w:color="auto"/>
        <w:left w:val="none" w:sz="0" w:space="0" w:color="auto"/>
        <w:bottom w:val="none" w:sz="0" w:space="0" w:color="auto"/>
        <w:right w:val="none" w:sz="0" w:space="0" w:color="auto"/>
      </w:divBdr>
    </w:div>
    <w:div w:id="889152052">
      <w:bodyDiv w:val="1"/>
      <w:marLeft w:val="0"/>
      <w:marRight w:val="0"/>
      <w:marTop w:val="0"/>
      <w:marBottom w:val="0"/>
      <w:divBdr>
        <w:top w:val="none" w:sz="0" w:space="0" w:color="auto"/>
        <w:left w:val="none" w:sz="0" w:space="0" w:color="auto"/>
        <w:bottom w:val="none" w:sz="0" w:space="0" w:color="auto"/>
        <w:right w:val="none" w:sz="0" w:space="0" w:color="auto"/>
      </w:divBdr>
    </w:div>
    <w:div w:id="1150823469">
      <w:bodyDiv w:val="1"/>
      <w:marLeft w:val="0"/>
      <w:marRight w:val="0"/>
      <w:marTop w:val="0"/>
      <w:marBottom w:val="0"/>
      <w:divBdr>
        <w:top w:val="none" w:sz="0" w:space="0" w:color="auto"/>
        <w:left w:val="none" w:sz="0" w:space="0" w:color="auto"/>
        <w:bottom w:val="none" w:sz="0" w:space="0" w:color="auto"/>
        <w:right w:val="none" w:sz="0" w:space="0" w:color="auto"/>
      </w:divBdr>
    </w:div>
    <w:div w:id="1172992666">
      <w:bodyDiv w:val="1"/>
      <w:marLeft w:val="0"/>
      <w:marRight w:val="0"/>
      <w:marTop w:val="0"/>
      <w:marBottom w:val="0"/>
      <w:divBdr>
        <w:top w:val="none" w:sz="0" w:space="0" w:color="auto"/>
        <w:left w:val="none" w:sz="0" w:space="0" w:color="auto"/>
        <w:bottom w:val="none" w:sz="0" w:space="0" w:color="auto"/>
        <w:right w:val="none" w:sz="0" w:space="0" w:color="auto"/>
      </w:divBdr>
    </w:div>
    <w:div w:id="1391268543">
      <w:bodyDiv w:val="1"/>
      <w:marLeft w:val="0"/>
      <w:marRight w:val="0"/>
      <w:marTop w:val="0"/>
      <w:marBottom w:val="0"/>
      <w:divBdr>
        <w:top w:val="none" w:sz="0" w:space="0" w:color="auto"/>
        <w:left w:val="none" w:sz="0" w:space="0" w:color="auto"/>
        <w:bottom w:val="none" w:sz="0" w:space="0" w:color="auto"/>
        <w:right w:val="none" w:sz="0" w:space="0" w:color="auto"/>
      </w:divBdr>
    </w:div>
    <w:div w:id="1511336806">
      <w:bodyDiv w:val="1"/>
      <w:marLeft w:val="0"/>
      <w:marRight w:val="0"/>
      <w:marTop w:val="0"/>
      <w:marBottom w:val="0"/>
      <w:divBdr>
        <w:top w:val="none" w:sz="0" w:space="0" w:color="auto"/>
        <w:left w:val="none" w:sz="0" w:space="0" w:color="auto"/>
        <w:bottom w:val="none" w:sz="0" w:space="0" w:color="auto"/>
        <w:right w:val="none" w:sz="0" w:space="0" w:color="auto"/>
      </w:divBdr>
    </w:div>
    <w:div w:id="1623614019">
      <w:bodyDiv w:val="1"/>
      <w:marLeft w:val="0"/>
      <w:marRight w:val="0"/>
      <w:marTop w:val="0"/>
      <w:marBottom w:val="0"/>
      <w:divBdr>
        <w:top w:val="none" w:sz="0" w:space="0" w:color="auto"/>
        <w:left w:val="none" w:sz="0" w:space="0" w:color="auto"/>
        <w:bottom w:val="none" w:sz="0" w:space="0" w:color="auto"/>
        <w:right w:val="none" w:sz="0" w:space="0" w:color="auto"/>
      </w:divBdr>
    </w:div>
    <w:div w:id="192630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10695-772F-411F-872D-B17CFAECC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2792</Words>
  <Characters>15918</Characters>
  <Application>Microsoft Office Word</Application>
  <DocSecurity>0</DocSecurity>
  <Lines>132</Lines>
  <Paragraphs>37</Paragraphs>
  <ScaleCrop>false</ScaleCrop>
  <Company>doh</Company>
  <LinksUpToDate>false</LinksUpToDate>
  <CharactersWithSpaces>18673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subject/>
  <dc:creator>醫政處</dc:creator>
  <cp:keywords/>
  <cp:lastModifiedBy>會計處楊又馨</cp:lastModifiedBy>
  <cp:revision>3</cp:revision>
  <cp:lastPrinted>2018-08-15T10:23:00Z</cp:lastPrinted>
  <dcterms:created xsi:type="dcterms:W3CDTF">2019-08-16T08:44:00Z</dcterms:created>
  <dcterms:modified xsi:type="dcterms:W3CDTF">2019-08-20T03:38:00Z</dcterms:modified>
</cp:coreProperties>
</file>